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CDAA1" w14:textId="511661F0" w:rsidR="00CB632D" w:rsidRPr="003F4414" w:rsidRDefault="00CB632D" w:rsidP="009C4ED3">
      <w:pPr>
        <w:pBdr>
          <w:bottom w:val="single" w:sz="6" w:space="1" w:color="auto"/>
        </w:pBdr>
        <w:spacing w:after="0" w:line="240" w:lineRule="auto"/>
        <w:jc w:val="center"/>
        <w:rPr>
          <w:rFonts w:ascii="Garamond" w:hAnsi="Garamond"/>
          <w:b/>
          <w:sz w:val="40"/>
          <w:szCs w:val="40"/>
          <w:lang w:val="en-US"/>
        </w:rPr>
      </w:pPr>
      <w:r w:rsidRPr="009A7238">
        <mc:AlternateContent>
          <mc:Choice Requires="wpg">
            <w:drawing>
              <wp:anchor distT="0" distB="0" distL="114300" distR="114300" simplePos="0" relativeHeight="251659264" behindDoc="0" locked="0" layoutInCell="1" allowOverlap="1" wp14:anchorId="0B6DB4AB" wp14:editId="0AB8ABB0">
                <wp:simplePos x="0" y="0"/>
                <wp:positionH relativeFrom="margin">
                  <wp:posOffset>-609600</wp:posOffset>
                </wp:positionH>
                <wp:positionV relativeFrom="paragraph">
                  <wp:posOffset>-1162685</wp:posOffset>
                </wp:positionV>
                <wp:extent cx="6732270" cy="792480"/>
                <wp:effectExtent l="0" t="0" r="0" b="0"/>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2270" cy="792480"/>
                          <a:chOff x="0" y="0"/>
                          <a:chExt cx="67325" cy="7924"/>
                        </a:xfrm>
                      </wpg:grpSpPr>
                      <wpg:grpSp>
                        <wpg:cNvPr id="2" name="Group 6"/>
                        <wpg:cNvGrpSpPr>
                          <a:grpSpLocks/>
                        </wpg:cNvGrpSpPr>
                        <wpg:grpSpPr bwMode="auto">
                          <a:xfrm>
                            <a:off x="0" y="0"/>
                            <a:ext cx="67325" cy="7924"/>
                            <a:chOff x="0" y="0"/>
                            <a:chExt cx="67325" cy="7924"/>
                          </a:xfrm>
                        </wpg:grpSpPr>
                        <wps:wsp>
                          <wps:cNvPr id="3" name="Rectangle 4"/>
                          <wps:cNvSpPr>
                            <a:spLocks noChangeArrowheads="1"/>
                          </wps:cNvSpPr>
                          <wps:spPr bwMode="auto">
                            <a:xfrm>
                              <a:off x="80" y="80"/>
                              <a:ext cx="67245" cy="5827"/>
                            </a:xfrm>
                            <a:prstGeom prst="rect">
                              <a:avLst/>
                            </a:prstGeom>
                            <a:solidFill>
                              <a:srgbClr val="595959"/>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1198229" w14:textId="450AC46B" w:rsidR="00CB632D" w:rsidRPr="009A7238" w:rsidRDefault="00CB632D" w:rsidP="001D49DB">
                                <w:pPr>
                                  <w:pStyle w:val="Header"/>
                                  <w:jc w:val="right"/>
                                  <w:rPr>
                                    <w:rFonts w:ascii="Adobe Garamond Pro" w:hAnsi="Adobe Garamond Pro"/>
                                    <w:color w:val="FFFFFF"/>
                                    <w:sz w:val="20"/>
                                  </w:rPr>
                                </w:pPr>
                                <w:r w:rsidRPr="009A7238">
                                  <w:rPr>
                                    <w:rFonts w:ascii="Adobe Garamond Pro" w:hAnsi="Adobe Garamond Pro"/>
                                    <w:color w:val="FFFFFF"/>
                                    <w:sz w:val="20"/>
                                  </w:rPr>
                                  <w:t xml:space="preserve">SELL Journal, </w:t>
                                </w:r>
                                <w:r w:rsidR="00EB57FD">
                                  <w:rPr>
                                    <w:rFonts w:ascii="Adobe Garamond Pro" w:hAnsi="Adobe Garamond Pro"/>
                                    <w:color w:val="FFFFFF"/>
                                    <w:sz w:val="20"/>
                                  </w:rPr>
                                  <w:t>August</w:t>
                                </w:r>
                                <w:r w:rsidRPr="009A7238">
                                  <w:rPr>
                                    <w:rFonts w:ascii="Adobe Garamond Pro" w:hAnsi="Adobe Garamond Pro"/>
                                    <w:color w:val="FFFFFF"/>
                                    <w:sz w:val="20"/>
                                  </w:rPr>
                                  <w:t xml:space="preserve"> 202</w:t>
                                </w:r>
                                <w:r w:rsidR="00EB57FD">
                                  <w:rPr>
                                    <w:rFonts w:ascii="Adobe Garamond Pro" w:hAnsi="Adobe Garamond Pro"/>
                                    <w:color w:val="FFFFFF"/>
                                    <w:sz w:val="20"/>
                                  </w:rPr>
                                  <w:t>6</w:t>
                                </w:r>
                                <w:r w:rsidRPr="009A7238">
                                  <w:rPr>
                                    <w:rFonts w:ascii="Adobe Garamond Pro" w:hAnsi="Adobe Garamond Pro"/>
                                    <w:color w:val="FFFFFF"/>
                                    <w:sz w:val="20"/>
                                  </w:rPr>
                                  <w:br/>
                                  <w:t xml:space="preserve">VOL. </w:t>
                                </w:r>
                                <w:r w:rsidR="00EB57FD">
                                  <w:rPr>
                                    <w:rFonts w:ascii="Adobe Garamond Pro" w:hAnsi="Adobe Garamond Pro"/>
                                    <w:color w:val="FFFFFF"/>
                                    <w:sz w:val="20"/>
                                  </w:rPr>
                                  <w:t xml:space="preserve">11 </w:t>
                                </w:r>
                                <w:r w:rsidRPr="009A7238">
                                  <w:rPr>
                                    <w:rFonts w:ascii="Adobe Garamond Pro" w:hAnsi="Adobe Garamond Pro"/>
                                    <w:color w:val="FFFFFF"/>
                                    <w:sz w:val="20"/>
                                  </w:rPr>
                                  <w:t xml:space="preserve">NO. </w:t>
                                </w:r>
                                <w:r w:rsidR="00EB57FD">
                                  <w:rPr>
                                    <w:rFonts w:ascii="Adobe Garamond Pro" w:hAnsi="Adobe Garamond Pro"/>
                                    <w:color w:val="FFFFFF"/>
                                    <w:sz w:val="20"/>
                                  </w:rPr>
                                  <w:t>2</w:t>
                                </w:r>
                                <w:r w:rsidRPr="009A7238">
                                  <w:rPr>
                                    <w:rFonts w:ascii="Adobe Garamond Pro" w:hAnsi="Adobe Garamond Pro"/>
                                    <w:color w:val="FFFFFF"/>
                                    <w:sz w:val="20"/>
                                  </w:rPr>
                                  <w:t xml:space="preserve">, </w:t>
                                </w:r>
                                <w:r w:rsidR="00B97F97">
                                  <w:rPr>
                                    <w:rFonts w:ascii="Adobe Garamond Pro" w:hAnsi="Adobe Garamond Pro"/>
                                    <w:color w:val="FFFFFF"/>
                                    <w:sz w:val="20"/>
                                  </w:rPr>
                                  <w:t>72-85</w:t>
                                </w:r>
                                <w:r w:rsidRPr="009A7238">
                                  <w:rPr>
                                    <w:rFonts w:ascii="Adobe Garamond Pro" w:hAnsi="Adobe Garamond Pro"/>
                                    <w:color w:val="FFFFFF"/>
                                    <w:sz w:val="20"/>
                                  </w:rPr>
                                  <w:br/>
                                  <w:t>e-ISSN 2580-8400, p-ISSN 2528-6595</w:t>
                                </w:r>
                              </w:p>
                              <w:p w14:paraId="6AA33609" w14:textId="77777777" w:rsidR="00CB632D" w:rsidRPr="009A7238" w:rsidRDefault="00CB632D" w:rsidP="001D49DB">
                                <w:pPr>
                                  <w:jc w:val="right"/>
                                </w:pPr>
                              </w:p>
                            </w:txbxContent>
                          </wps:txbx>
                          <wps:bodyPr rot="0" vert="horz" wrap="square" lIns="91440" tIns="45720" rIns="91440" bIns="45720" anchor="ctr" anchorCtr="0" upright="1">
                            <a:noAutofit/>
                          </wps:bodyPr>
                        </wps:wsp>
                        <wps:wsp>
                          <wps:cNvPr id="4" name="Snip Single Corner Rectangle 5"/>
                          <wps:cNvSpPr>
                            <a:spLocks/>
                          </wps:cNvSpPr>
                          <wps:spPr bwMode="auto">
                            <a:xfrm>
                              <a:off x="0" y="0"/>
                              <a:ext cx="45558" cy="7924"/>
                            </a:xfrm>
                            <a:custGeom>
                              <a:avLst/>
                              <a:gdLst>
                                <a:gd name="T0" fmla="*/ 0 w 4555816"/>
                                <a:gd name="T1" fmla="*/ 0 h 792480"/>
                                <a:gd name="T2" fmla="*/ 4423733 w 4555816"/>
                                <a:gd name="T3" fmla="*/ 0 h 792480"/>
                                <a:gd name="T4" fmla="*/ 4555816 w 4555816"/>
                                <a:gd name="T5" fmla="*/ 132083 h 792480"/>
                                <a:gd name="T6" fmla="*/ 4555816 w 4555816"/>
                                <a:gd name="T7" fmla="*/ 792480 h 792480"/>
                                <a:gd name="T8" fmla="*/ 0 w 4555816"/>
                                <a:gd name="T9" fmla="*/ 792480 h 792480"/>
                                <a:gd name="T10" fmla="*/ 0 w 4555816"/>
                                <a:gd name="T11" fmla="*/ 0 h 79248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4555816" h="792480">
                                  <a:moveTo>
                                    <a:pt x="0" y="0"/>
                                  </a:moveTo>
                                  <a:lnTo>
                                    <a:pt x="4423733" y="0"/>
                                  </a:lnTo>
                                  <a:lnTo>
                                    <a:pt x="4555816" y="132083"/>
                                  </a:lnTo>
                                  <a:lnTo>
                                    <a:pt x="4555816" y="792480"/>
                                  </a:lnTo>
                                  <a:lnTo>
                                    <a:pt x="0" y="792480"/>
                                  </a:lnTo>
                                  <a:lnTo>
                                    <a:pt x="0" y="0"/>
                                  </a:lnTo>
                                  <a:close/>
                                </a:path>
                              </a:pathLst>
                            </a:custGeom>
                            <a:blipFill dpi="0" rotWithShape="1">
                              <a:blip r:embed="rId8"/>
                              <a:srcRect/>
                              <a:tile tx="0" ty="0" sx="100000" sy="100000" flip="none" algn="tl"/>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pic:pic xmlns:pic="http://schemas.openxmlformats.org/drawingml/2006/picture">
                        <pic:nvPicPr>
                          <pic:cNvPr id="5" name="Picture 1" descr="logo baru "/>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1942" y="1294"/>
                            <a:ext cx="15373" cy="526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0B6DB4AB" id="Group 14" o:spid="_x0000_s1026" style="position:absolute;left:0;text-align:left;margin-left:-48pt;margin-top:-91.55pt;width:530.1pt;height:62.4pt;z-index:251659264;mso-position-horizontal-relative:margin;mso-width-relative:margin;mso-height-relative:margin" coordsize="67325,792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">
                <v:group id="Group 6" o:spid="_x0000_s1027" style="position:absolute;width:67325;height:7924" coordsize="67325,7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4" o:spid="_x0000_s1028" style="position:absolute;left:80;top:80;width:67245;height:5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" fillcolor="#595959" stroked="f" strokeweight="1pt">
                    <v:textbox>
                      <w:txbxContent>
                        <w:p w14:paraId="21198229" w14:textId="450AC46B" w:rsidR="00CB632D" w:rsidRPr="009A7238" w:rsidRDefault="00CB632D" w:rsidP="001D49DB">
                          <w:pPr>
                            <w:pStyle w:val="Header"/>
                            <w:jc w:val="right"/>
                            <w:rPr>
                              <w:rFonts w:ascii="Adobe Garamond Pro" w:hAnsi="Adobe Garamond Pro"/>
                              <w:color w:val="FFFFFF"/>
                              <w:sz w:val="20"/>
                            </w:rPr>
                          </w:pPr>
                          <w:r w:rsidRPr="009A7238">
                            <w:rPr>
                              <w:rFonts w:ascii="Adobe Garamond Pro" w:hAnsi="Adobe Garamond Pro"/>
                              <w:color w:val="FFFFFF"/>
                              <w:sz w:val="20"/>
                            </w:rPr>
                            <w:t xml:space="preserve">SELL Journal, </w:t>
                          </w:r>
                          <w:r w:rsidR="00EB57FD">
                            <w:rPr>
                              <w:rFonts w:ascii="Adobe Garamond Pro" w:hAnsi="Adobe Garamond Pro"/>
                              <w:color w:val="FFFFFF"/>
                              <w:sz w:val="20"/>
                            </w:rPr>
                            <w:t>August</w:t>
                          </w:r>
                          <w:r w:rsidRPr="009A7238">
                            <w:rPr>
                              <w:rFonts w:ascii="Adobe Garamond Pro" w:hAnsi="Adobe Garamond Pro"/>
                              <w:color w:val="FFFFFF"/>
                              <w:sz w:val="20"/>
                            </w:rPr>
                            <w:t xml:space="preserve"> 202</w:t>
                          </w:r>
                          <w:r w:rsidR="00EB57FD">
                            <w:rPr>
                              <w:rFonts w:ascii="Adobe Garamond Pro" w:hAnsi="Adobe Garamond Pro"/>
                              <w:color w:val="FFFFFF"/>
                              <w:sz w:val="20"/>
                            </w:rPr>
                            <w:t>6</w:t>
                          </w:r>
                          <w:r w:rsidRPr="009A7238">
                            <w:rPr>
                              <w:rFonts w:ascii="Adobe Garamond Pro" w:hAnsi="Adobe Garamond Pro"/>
                              <w:color w:val="FFFFFF"/>
                              <w:sz w:val="20"/>
                            </w:rPr>
                            <w:br/>
                            <w:t xml:space="preserve">VOL. </w:t>
                          </w:r>
                          <w:r w:rsidR="00EB57FD">
                            <w:rPr>
                              <w:rFonts w:ascii="Adobe Garamond Pro" w:hAnsi="Adobe Garamond Pro"/>
                              <w:color w:val="FFFFFF"/>
                              <w:sz w:val="20"/>
                            </w:rPr>
                            <w:t xml:space="preserve">11 </w:t>
                          </w:r>
                          <w:r w:rsidRPr="009A7238">
                            <w:rPr>
                              <w:rFonts w:ascii="Adobe Garamond Pro" w:hAnsi="Adobe Garamond Pro"/>
                              <w:color w:val="FFFFFF"/>
                              <w:sz w:val="20"/>
                            </w:rPr>
                            <w:t xml:space="preserve">NO. </w:t>
                          </w:r>
                          <w:r w:rsidR="00EB57FD">
                            <w:rPr>
                              <w:rFonts w:ascii="Adobe Garamond Pro" w:hAnsi="Adobe Garamond Pro"/>
                              <w:color w:val="FFFFFF"/>
                              <w:sz w:val="20"/>
                            </w:rPr>
                            <w:t>2</w:t>
                          </w:r>
                          <w:r w:rsidRPr="009A7238">
                            <w:rPr>
                              <w:rFonts w:ascii="Adobe Garamond Pro" w:hAnsi="Adobe Garamond Pro"/>
                              <w:color w:val="FFFFFF"/>
                              <w:sz w:val="20"/>
                            </w:rPr>
                            <w:t xml:space="preserve">, </w:t>
                          </w:r>
                          <w:r w:rsidR="00B97F97">
                            <w:rPr>
                              <w:rFonts w:ascii="Adobe Garamond Pro" w:hAnsi="Adobe Garamond Pro"/>
                              <w:color w:val="FFFFFF"/>
                              <w:sz w:val="20"/>
                            </w:rPr>
                            <w:t>72-85</w:t>
                          </w:r>
                          <w:r w:rsidRPr="009A7238">
                            <w:rPr>
                              <w:rFonts w:ascii="Adobe Garamond Pro" w:hAnsi="Adobe Garamond Pro"/>
                              <w:color w:val="FFFFFF"/>
                              <w:sz w:val="20"/>
                            </w:rPr>
                            <w:br/>
                            <w:t>e-ISSN 2580-8400, p-ISSN 2528-6595</w:t>
                          </w:r>
                        </w:p>
                        <w:p w14:paraId="6AA33609" w14:textId="77777777" w:rsidR="00CB632D" w:rsidRPr="009A7238" w:rsidRDefault="00CB632D" w:rsidP="001D49DB">
                          <w:pPr>
                            <w:jc w:val="right"/>
                          </w:pPr>
                        </w:p>
                      </w:txbxContent>
                    </v:textbox>
                  </v:rect>
                  <v:shape id="Snip Single Corner Rectangle 5" o:spid="_x0000_s1029" style="position:absolute;width:45558;height:7924;visibility:visible;mso-wrap-style:square;v-text-anchor:middle" coordsize="4555816,79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" path="m,l4423733,r132083,132083l4555816,792480,,792480,,xe" stroked="f" strokeweight="1pt">
                    <v:fill r:id="rId10" o:title="" recolor="t" rotate="t" type="tile"/>
                    <v:stroke joinstyle="miter"/>
                    <v:path arrowok="t" o:connecttype="custom" o:connectlocs="0,0;44237,0;45558,1321;45558,7924;0,7924;0,0" o:connectangles="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0" type="#_x0000_t75" alt="logo baru " style="position:absolute;left:1942;top:1294;width:15373;height:5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">
                  <v:imagedata r:id="rId11" o:title="logo baru "/>
                </v:shape>
                <w10:wrap anchorx="margin"/>
              </v:group>
            </w:pict>
          </mc:Fallback>
        </mc:AlternateContent>
      </w:r>
      <w:r w:rsidRPr="009A7238">
        <w:t xml:space="preserve"> </w:t>
      </w:r>
      <w:r w:rsidRPr="009A7238">
        <w:rPr>
          <w:rFonts w:ascii="Garamond" w:hAnsi="Garamond"/>
          <w:b/>
          <w:sz w:val="40"/>
          <w:szCs w:val="40"/>
        </w:rPr>
        <w:t>EFL Students’ Perceptions of the Teacher's LOTS and HOTS Questions in Teaching Reading Procedure Text</w:t>
      </w:r>
      <w:r w:rsidR="003F4414">
        <w:rPr>
          <w:rFonts w:ascii="Garamond" w:hAnsi="Garamond"/>
          <w:b/>
          <w:sz w:val="40"/>
          <w:szCs w:val="40"/>
          <w:lang w:val="en-US"/>
        </w:rPr>
        <w:t xml:space="preserve"> through </w:t>
      </w:r>
      <w:r w:rsidR="00EB57FD">
        <w:rPr>
          <w:rFonts w:ascii="Garamond" w:hAnsi="Garamond"/>
          <w:b/>
          <w:sz w:val="40"/>
          <w:szCs w:val="40"/>
          <w:lang w:val="en-US"/>
        </w:rPr>
        <w:t xml:space="preserve">a </w:t>
      </w:r>
      <w:r w:rsidR="003F4414">
        <w:rPr>
          <w:rFonts w:ascii="Garamond" w:hAnsi="Garamond"/>
          <w:b/>
          <w:sz w:val="40"/>
          <w:szCs w:val="40"/>
          <w:lang w:val="en-US"/>
        </w:rPr>
        <w:t>Deep Learning Approach</w:t>
      </w:r>
      <w:r w:rsidR="0022604B">
        <w:rPr>
          <w:rFonts w:ascii="Garamond" w:hAnsi="Garamond"/>
          <w:b/>
          <w:sz w:val="40"/>
          <w:szCs w:val="40"/>
          <w:lang w:val="en-US"/>
        </w:rPr>
        <w:t xml:space="preserve"> </w:t>
      </w:r>
    </w:p>
    <w:p w14:paraId="0F3C006C" w14:textId="77777777" w:rsidR="00CB632D" w:rsidRPr="009A7238" w:rsidRDefault="00CB632D" w:rsidP="00547BCA">
      <w:pPr>
        <w:spacing w:after="0" w:line="240" w:lineRule="auto"/>
        <w:rPr>
          <w:rFonts w:ascii="Garamond" w:hAnsi="Garamond"/>
          <w:b/>
          <w:sz w:val="28"/>
          <w:szCs w:val="28"/>
        </w:rPr>
      </w:pPr>
    </w:p>
    <w:p w14:paraId="0BE8EFFA" w14:textId="77777777" w:rsidR="00CB632D" w:rsidRPr="009A7238" w:rsidRDefault="00CB632D" w:rsidP="009C4ED3">
      <w:pPr>
        <w:spacing w:after="0" w:line="240" w:lineRule="auto"/>
        <w:jc w:val="center"/>
        <w:rPr>
          <w:rFonts w:ascii="Garamond" w:hAnsi="Garamond"/>
          <w:b/>
          <w:sz w:val="28"/>
          <w:szCs w:val="28"/>
        </w:rPr>
      </w:pPr>
      <w:r w:rsidRPr="009A7238">
        <w:rPr>
          <w:rFonts w:ascii="Garamond" w:hAnsi="Garamond"/>
          <w:b/>
          <w:sz w:val="28"/>
          <w:szCs w:val="28"/>
        </w:rPr>
        <w:t>Dewi Mutya Cahyani</w:t>
      </w:r>
      <w:r w:rsidRPr="009A7238">
        <w:rPr>
          <w:rFonts w:ascii="Garamond" w:hAnsi="Garamond"/>
          <w:b/>
          <w:sz w:val="28"/>
          <w:szCs w:val="28"/>
          <w:vertAlign w:val="superscript"/>
        </w:rPr>
        <w:t>1</w:t>
      </w:r>
      <w:r w:rsidRPr="009A7238">
        <w:rPr>
          <w:rFonts w:ascii="Garamond" w:hAnsi="Garamond"/>
          <w:b/>
          <w:sz w:val="28"/>
          <w:szCs w:val="28"/>
        </w:rPr>
        <w:t>, Christina Innocenti Tumiar Panggabean</w:t>
      </w:r>
      <w:r w:rsidRPr="009A7238">
        <w:rPr>
          <w:rFonts w:ascii="Garamond" w:hAnsi="Garamond"/>
          <w:b/>
          <w:sz w:val="28"/>
          <w:szCs w:val="28"/>
          <w:vertAlign w:val="superscript"/>
        </w:rPr>
        <w:t>2</w:t>
      </w:r>
      <w:r w:rsidRPr="009A7238">
        <w:rPr>
          <w:rFonts w:ascii="Garamond" w:hAnsi="Garamond"/>
          <w:b/>
          <w:sz w:val="28"/>
          <w:szCs w:val="28"/>
        </w:rPr>
        <w:t xml:space="preserve"> </w:t>
      </w:r>
    </w:p>
    <w:p w14:paraId="024AFAE7" w14:textId="77AA4C49" w:rsidR="00CB632D" w:rsidRPr="009A7238" w:rsidRDefault="00CB632D" w:rsidP="009C4ED3">
      <w:pPr>
        <w:spacing w:after="0" w:line="240" w:lineRule="auto"/>
        <w:jc w:val="center"/>
        <w:rPr>
          <w:rFonts w:ascii="Garamond" w:hAnsi="Garamond"/>
          <w:sz w:val="24"/>
        </w:rPr>
      </w:pPr>
      <w:r w:rsidRPr="009A7238">
        <w:rPr>
          <w:rFonts w:ascii="Garamond" w:hAnsi="Garamond"/>
          <w:sz w:val="24"/>
        </w:rPr>
        <w:t>dewimutyacahyani@gmail.com</w:t>
      </w:r>
      <w:r w:rsidRPr="009A7238">
        <w:rPr>
          <w:rFonts w:ascii="Garamond" w:hAnsi="Garamond"/>
          <w:sz w:val="24"/>
          <w:vertAlign w:val="superscript"/>
        </w:rPr>
        <w:t>1</w:t>
      </w:r>
      <w:r w:rsidRPr="009A7238">
        <w:rPr>
          <w:rFonts w:ascii="Garamond" w:hAnsi="Garamond"/>
          <w:sz w:val="24"/>
        </w:rPr>
        <w:t>, christina306.cp@gmail.com</w:t>
      </w:r>
      <w:r w:rsidRPr="009A7238">
        <w:rPr>
          <w:rFonts w:ascii="Garamond" w:hAnsi="Garamond"/>
          <w:sz w:val="24"/>
          <w:vertAlign w:val="superscript"/>
        </w:rPr>
        <w:t>2</w:t>
      </w:r>
      <w:r w:rsidRPr="009A7238">
        <w:rPr>
          <w:rFonts w:ascii="Garamond" w:hAnsi="Garamond"/>
          <w:sz w:val="24"/>
        </w:rPr>
        <w:t xml:space="preserve"> </w:t>
      </w:r>
    </w:p>
    <w:p w14:paraId="1188226C" w14:textId="3B03DEF7" w:rsidR="00CB632D" w:rsidRPr="00EB57FD" w:rsidRDefault="00CB632D" w:rsidP="009C4ED3">
      <w:pPr>
        <w:autoSpaceDE w:val="0"/>
        <w:autoSpaceDN w:val="0"/>
        <w:adjustRightInd w:val="0"/>
        <w:spacing w:after="0" w:line="240" w:lineRule="auto"/>
        <w:jc w:val="center"/>
        <w:rPr>
          <w:rFonts w:ascii="Garamond" w:hAnsi="Garamond" w:cs="DaxlinePro-Regular-Identity-H"/>
          <w:sz w:val="24"/>
          <w:szCs w:val="24"/>
        </w:rPr>
      </w:pPr>
      <w:r w:rsidRPr="009A7238">
        <w:rPr>
          <w:rFonts w:ascii="Garamond" w:hAnsi="Garamond"/>
          <w:sz w:val="24"/>
          <w:szCs w:val="24"/>
        </w:rPr>
        <w:t>Universitas PGRI Ronggolawe Tuban</w:t>
      </w:r>
      <w:r w:rsidRPr="009A7238">
        <w:rPr>
          <w:rFonts w:ascii="Garamond" w:hAnsi="Garamond"/>
          <w:sz w:val="24"/>
          <w:szCs w:val="24"/>
          <w:vertAlign w:val="superscript"/>
        </w:rPr>
        <w:t>1</w:t>
      </w:r>
      <w:r w:rsidR="00EB57FD">
        <w:rPr>
          <w:rFonts w:ascii="Garamond" w:hAnsi="Garamond"/>
          <w:sz w:val="24"/>
          <w:szCs w:val="24"/>
          <w:vertAlign w:val="superscript"/>
        </w:rPr>
        <w:t>,2</w:t>
      </w:r>
      <w:r w:rsidR="00EB57FD">
        <w:rPr>
          <w:rFonts w:ascii="Garamond" w:hAnsi="Garamond"/>
          <w:sz w:val="24"/>
          <w:szCs w:val="24"/>
        </w:rPr>
        <w:t xml:space="preserve"> </w:t>
      </w:r>
    </w:p>
    <w:p w14:paraId="2E9D4D0C" w14:textId="77777777" w:rsidR="00CB632D" w:rsidRPr="009A7238" w:rsidRDefault="00CB632D" w:rsidP="005F395E">
      <w:pPr>
        <w:autoSpaceDE w:val="0"/>
        <w:autoSpaceDN w:val="0"/>
        <w:adjustRightInd w:val="0"/>
        <w:spacing w:after="0" w:line="240" w:lineRule="auto"/>
        <w:jc w:val="both"/>
        <w:rPr>
          <w:rFonts w:ascii="Garamond" w:hAnsi="Garamond" w:cs="DaxlinePro-Regular-Identity-H"/>
          <w:sz w:val="24"/>
          <w:szCs w:val="24"/>
        </w:rPr>
      </w:pPr>
      <w:r w:rsidRPr="009A7238">
        <mc:AlternateContent>
          <mc:Choice Requires="wps">
            <w:drawing>
              <wp:anchor distT="4294967293" distB="4294967293" distL="114300" distR="114300" simplePos="0" relativeHeight="251660288" behindDoc="0" locked="0" layoutInCell="1" allowOverlap="1" wp14:anchorId="699F2ED1" wp14:editId="1AD3E464">
                <wp:simplePos x="0" y="0"/>
                <wp:positionH relativeFrom="margin">
                  <wp:align>right</wp:align>
                </wp:positionH>
                <wp:positionV relativeFrom="paragraph">
                  <wp:posOffset>93979</wp:posOffset>
                </wp:positionV>
                <wp:extent cx="5372735" cy="0"/>
                <wp:effectExtent l="0" t="0" r="0" b="0"/>
                <wp:wrapNone/>
                <wp:docPr id="1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72735" cy="0"/>
                        </a:xfrm>
                        <a:prstGeom prst="line">
                          <a:avLst/>
                        </a:prstGeom>
                        <a:noFill/>
                        <a:ln w="1270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52101E0" id="Straight Connector 2" o:spid="_x0000_s1026" style="position:absolute;z-index:251660288;visibility:visible;mso-wrap-style:square;mso-width-percent:0;mso-height-percent:0;mso-wrap-distance-left:9pt;mso-wrap-distance-top:-8e-5mm;mso-wrap-distance-right:9pt;mso-wrap-distance-bottom:-8e-5mm;mso-position-horizontal:right;mso-position-horizontal-relative:margin;mso-position-vertical:absolute;mso-position-vertical-relative:text;mso-width-percent:0;mso-height-percent:0;mso-width-relative:page;mso-height-relative:page" from="371.85pt,7.4pt" to="794.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" strokecolor="#5b9bd5" strokeweight="1pt">
                <v:stroke joinstyle="miter"/>
                <o:lock v:ext="edit" shapetype="f"/>
                <w10:wrap anchorx="margin"/>
              </v:line>
            </w:pict>
          </mc:Fallback>
        </mc:AlternateContent>
      </w:r>
    </w:p>
    <w:p w14:paraId="63A19E99" w14:textId="77777777" w:rsidR="00CB632D" w:rsidRPr="009A7238" w:rsidRDefault="00CB632D" w:rsidP="0048605A">
      <w:pPr>
        <w:autoSpaceDE w:val="0"/>
        <w:autoSpaceDN w:val="0"/>
        <w:adjustRightInd w:val="0"/>
        <w:spacing w:after="0" w:line="240" w:lineRule="auto"/>
        <w:jc w:val="center"/>
        <w:rPr>
          <w:rFonts w:ascii="Garamond" w:hAnsi="Garamond"/>
          <w:b/>
          <w:sz w:val="24"/>
          <w:szCs w:val="24"/>
        </w:rPr>
      </w:pPr>
    </w:p>
    <w:p w14:paraId="4A4E3A3C" w14:textId="77777777" w:rsidR="00CB632D" w:rsidRPr="009A7238" w:rsidRDefault="00CB632D" w:rsidP="0048605A">
      <w:pPr>
        <w:autoSpaceDE w:val="0"/>
        <w:autoSpaceDN w:val="0"/>
        <w:adjustRightInd w:val="0"/>
        <w:spacing w:after="0" w:line="240" w:lineRule="auto"/>
        <w:jc w:val="center"/>
        <w:rPr>
          <w:rFonts w:ascii="Garamond" w:hAnsi="Garamond"/>
          <w:b/>
          <w:sz w:val="24"/>
          <w:szCs w:val="24"/>
        </w:rPr>
      </w:pPr>
      <w:r w:rsidRPr="009A7238">
        <w:rPr>
          <w:rFonts w:ascii="Garamond" w:hAnsi="Garamond"/>
          <w:b/>
          <w:sz w:val="24"/>
          <w:szCs w:val="24"/>
        </w:rPr>
        <w:t>Abstract:</w:t>
      </w:r>
    </w:p>
    <w:p w14:paraId="361CE3CB" w14:textId="5D75A8B4" w:rsidR="00CB632D" w:rsidRDefault="00CB632D" w:rsidP="002857AC">
      <w:pPr>
        <w:autoSpaceDE w:val="0"/>
        <w:autoSpaceDN w:val="0"/>
        <w:adjustRightInd w:val="0"/>
        <w:spacing w:after="0" w:line="240" w:lineRule="auto"/>
        <w:jc w:val="both"/>
        <w:rPr>
          <w:rFonts w:ascii="Garamond" w:hAnsi="Garamond"/>
          <w:sz w:val="24"/>
          <w:szCs w:val="24"/>
        </w:rPr>
      </w:pPr>
      <w:r w:rsidRPr="009A7238">
        <w:rPr>
          <w:rFonts w:ascii="Garamond" w:hAnsi="Garamond"/>
          <w:sz w:val="24"/>
          <w:szCs w:val="24"/>
        </w:rPr>
        <w:t>Higher Order Thinking Skills (HOTS) and Lower Order Thinking Skills (LOTS) questions play a central role in shaping how English as a Foreign Language (EFL) students engage with reading texts</w:t>
      </w:r>
      <w:r w:rsidR="0022604B">
        <w:rPr>
          <w:rFonts w:ascii="Garamond" w:hAnsi="Garamond"/>
          <w:sz w:val="24"/>
          <w:szCs w:val="24"/>
        </w:rPr>
        <w:t>. Yet, Indonesian</w:t>
      </w:r>
      <w:r w:rsidRPr="009A7238">
        <w:rPr>
          <w:rFonts w:ascii="Garamond" w:hAnsi="Garamond"/>
          <w:sz w:val="24"/>
          <w:szCs w:val="24"/>
        </w:rPr>
        <w:t xml:space="preserve"> classrooms and textbooks are still dominated by LOTS questions that emphasize recall rather than critical thinking. This study examined eleventh-grade students' perceptions of the LOTS and HOTS questions </w:t>
      </w:r>
      <w:r w:rsidR="0022604B">
        <w:rPr>
          <w:rFonts w:ascii="Garamond" w:hAnsi="Garamond"/>
          <w:sz w:val="24"/>
          <w:szCs w:val="24"/>
        </w:rPr>
        <w:t xml:space="preserve">used within the Deep Learning approach to teaching the </w:t>
      </w:r>
      <w:r w:rsidRPr="009A7238">
        <w:rPr>
          <w:rFonts w:ascii="Garamond" w:hAnsi="Garamond"/>
          <w:sz w:val="24"/>
          <w:szCs w:val="24"/>
        </w:rPr>
        <w:t>reading of procedural texts. A descriptive qualitative design was employed, involving twenty-three students at SMAN 4 Tuban. Data on students' perceptions were collected through a Likert-scale questionnaire and semi-structured in-depth interviews with seven selected students. The collected data were analyzed by calculating the questionnaire percentages to identify perception trends, followed by data reduction, data display, and conclusion drawing of the interview transcripts to corroborate the quantitative findings. The findings reveal a highly positive student perception, categorized into three aspects: first, students showed high interest and motivation in learning procedural text through questioning; second, the gradual integration of LOTS and HOTS questions significantly helped students comprehend the text and relate it to real-life contexts; third, despite the positive responses, students perceived HOTS questions as a considerable cognitive challenge, requiring teacher scaffolding to alleviate anxiety when formulating independent opinions. The study concludes that students perceive the integration of LOTS and HOTS questions within the Deep Learning framework as an effective and engaging method to enhance reading comprehension and critical thinking, acknowledging the challenges inherent in higher-order cognitive demands.</w:t>
      </w:r>
      <w:r w:rsidR="00EB57FD">
        <w:rPr>
          <w:rFonts w:ascii="Garamond" w:hAnsi="Garamond"/>
          <w:sz w:val="24"/>
          <w:szCs w:val="24"/>
        </w:rPr>
        <w:t xml:space="preserve"> </w:t>
      </w:r>
    </w:p>
    <w:p w14:paraId="4315D686" w14:textId="77777777" w:rsidR="00EB57FD" w:rsidRPr="009A7238" w:rsidRDefault="00EB57FD" w:rsidP="002857AC">
      <w:pPr>
        <w:autoSpaceDE w:val="0"/>
        <w:autoSpaceDN w:val="0"/>
        <w:adjustRightInd w:val="0"/>
        <w:spacing w:after="0" w:line="240" w:lineRule="auto"/>
        <w:jc w:val="both"/>
        <w:rPr>
          <w:rFonts w:ascii="Garamond" w:hAnsi="Garamond"/>
          <w:color w:val="000000"/>
          <w:sz w:val="24"/>
          <w:szCs w:val="24"/>
        </w:rPr>
      </w:pPr>
    </w:p>
    <w:p w14:paraId="0D5BADFA" w14:textId="77777777" w:rsidR="00CB632D" w:rsidRPr="009A7238" w:rsidRDefault="00CB632D" w:rsidP="009F41D5">
      <w:pPr>
        <w:autoSpaceDE w:val="0"/>
        <w:autoSpaceDN w:val="0"/>
        <w:adjustRightInd w:val="0"/>
        <w:spacing w:after="0" w:line="240" w:lineRule="auto"/>
        <w:ind w:left="1134" w:hanging="1134"/>
        <w:rPr>
          <w:rFonts w:ascii="Garamond" w:hAnsi="Garamond"/>
          <w:color w:val="000000"/>
          <w:sz w:val="24"/>
          <w:szCs w:val="24"/>
        </w:rPr>
      </w:pPr>
      <w:r w:rsidRPr="009A7238">
        <w:rPr>
          <w:rFonts w:ascii="Garamond" w:hAnsi="Garamond"/>
          <w:b/>
          <w:bCs/>
          <w:i/>
          <w:color w:val="000000"/>
          <w:sz w:val="24"/>
          <w:szCs w:val="24"/>
        </w:rPr>
        <w:t>Keywords</w:t>
      </w:r>
      <w:r w:rsidRPr="009A7238">
        <w:rPr>
          <w:rFonts w:ascii="Garamond" w:hAnsi="Garamond"/>
          <w:color w:val="000000"/>
          <w:sz w:val="24"/>
          <w:szCs w:val="24"/>
        </w:rPr>
        <w:t xml:space="preserve">: LOTS questions, HOTS questions, deep learning, reading procedure text, students’ perception </w:t>
      </w:r>
    </w:p>
    <w:p w14:paraId="112E1163" w14:textId="77777777" w:rsidR="00CB632D" w:rsidRPr="009A7238" w:rsidRDefault="00CB632D" w:rsidP="00DF4D71">
      <w:pPr>
        <w:rPr>
          <w:rFonts w:ascii="Garamond" w:hAnsi="Garamond"/>
          <w:color w:val="FF0000"/>
          <w:sz w:val="24"/>
          <w:szCs w:val="24"/>
        </w:rPr>
      </w:pPr>
    </w:p>
    <w:p w14:paraId="2F5DB3F8" w14:textId="77777777" w:rsidR="00CB632D" w:rsidRPr="009A7238" w:rsidRDefault="00CB632D" w:rsidP="0048605A">
      <w:pPr>
        <w:spacing w:after="0"/>
        <w:rPr>
          <w:rFonts w:ascii="Garamond" w:hAnsi="Garamond"/>
          <w:b/>
          <w:sz w:val="28"/>
          <w:szCs w:val="28"/>
        </w:rPr>
      </w:pPr>
      <w:r w:rsidRPr="009A7238">
        <w:rPr>
          <w:rFonts w:ascii="Garamond" w:hAnsi="Garamond"/>
          <w:b/>
          <w:sz w:val="28"/>
          <w:szCs w:val="28"/>
        </w:rPr>
        <w:t xml:space="preserve">Introduction </w:t>
      </w:r>
    </w:p>
    <w:p w14:paraId="476689F9" w14:textId="67F4CB20" w:rsidR="007E3235" w:rsidRPr="007E3235" w:rsidRDefault="007E3235" w:rsidP="007E3235">
      <w:pPr>
        <w:spacing w:after="0"/>
        <w:ind w:firstLine="720"/>
        <w:jc w:val="both"/>
        <w:rPr>
          <w:rFonts w:ascii="Garamond" w:hAnsi="Garamond"/>
          <w:sz w:val="28"/>
          <w:szCs w:val="28"/>
        </w:rPr>
      </w:pPr>
      <w:r w:rsidRPr="007E3235">
        <w:rPr>
          <w:rFonts w:ascii="Garamond" w:hAnsi="Garamond"/>
          <w:sz w:val="28"/>
          <w:szCs w:val="28"/>
        </w:rPr>
        <w:t xml:space="preserve">Questioning is one of the most powerful pedagogical tools teachers use to guide students' comprehension and to push their thinking beyond the surface level of a text. Theoretically, within Bloom's revised taxonomy, questions are </w:t>
      </w:r>
      <w:r w:rsidRPr="007E3235">
        <w:rPr>
          <w:rFonts w:ascii="Garamond" w:hAnsi="Garamond"/>
          <w:sz w:val="28"/>
          <w:szCs w:val="28"/>
        </w:rPr>
        <w:lastRenderedPageBreak/>
        <w:t>commonly classified into Lower Order Thinking Skills (LOTS), remembering and understanding, and Higher Order Thinking Skills (HOTS), analyzing, evaluating, and creating (Widiastuti &amp; Mbato, 2025). On a practical level, the necessity to effectively integrate both levels of questioning has become increasingly urgent as Indonesia's Ministry of Primary and Secondary Education introduces the Deep Learning approach. This approach frames meaningful classroom practice around three interconnected pillars: mindful, meaningful, and joyful learning (Warnia, Oktaviana, &amp; Fitriani, 2026). Questioning strategies that combine LOTS and HOTS in a gradual sequence are theoretically well-suited to this practical demand, since LOTS questions can establish the factual foundation students need before they are asked to analyze, evaluate, or create through HOTS questions (Feriyanto &amp; Anjariyah, 2024).</w:t>
      </w:r>
    </w:p>
    <w:p w14:paraId="52559234" w14:textId="43C7EDA6" w:rsidR="00CB632D" w:rsidRPr="009A7238" w:rsidRDefault="007E3235" w:rsidP="007E3235">
      <w:pPr>
        <w:spacing w:after="0"/>
        <w:ind w:firstLine="720"/>
        <w:jc w:val="both"/>
        <w:rPr>
          <w:rFonts w:ascii="Garamond" w:hAnsi="Garamond"/>
          <w:sz w:val="28"/>
          <w:szCs w:val="28"/>
        </w:rPr>
      </w:pPr>
      <w:r w:rsidRPr="007E3235">
        <w:rPr>
          <w:rFonts w:ascii="Garamond" w:hAnsi="Garamond"/>
          <w:sz w:val="28"/>
          <w:szCs w:val="28"/>
        </w:rPr>
        <w:t>Despite the theoretical alignment between LOTS/HOTS integration and the Deep Learning approach, empirical evidence on its actual classroom implementation remains limited. Previous studies have predominantly focused on content analysis and teacher-centered perspectives. For instance, studies by Ariawan, Kholidi, and Putra (2023) and Widiastuti and Mbato (2025) concentrated on analyzing the imbalance of LOTS and HOTS questions within EFL textbooks, showing that HOTS remains underrepresented. Similarly, other related research has primarily investigated questioning from the perspective of teachers' pedagogical strategies in the classroom (Junita, Mukhrizal, &amp; Elfrida, 2023; Phan &amp; Nguyen, 2021). Consequently, a significant research gap exists regarding the learners' perspective: there is limited exploration of how students themselves perceive, experience, and cognitively respond to the gradual shift from LOTS to HOTS questioning. This study aims to fill this gap by exploring eleventh-grade EFL students' perceptions of their teacher's LOTS and HOTS questions during the teaching of procedural texts under the Deep Learning framework.</w:t>
      </w:r>
    </w:p>
    <w:p w14:paraId="37D6BD1E" w14:textId="448A8C9B" w:rsidR="00CB632D" w:rsidRPr="009A7238" w:rsidRDefault="00CB632D" w:rsidP="00607DB7">
      <w:pPr>
        <w:spacing w:after="0"/>
        <w:ind w:firstLine="720"/>
        <w:jc w:val="both"/>
        <w:rPr>
          <w:rFonts w:ascii="Garamond" w:hAnsi="Garamond"/>
          <w:sz w:val="28"/>
          <w:szCs w:val="28"/>
        </w:rPr>
      </w:pPr>
      <w:r w:rsidRPr="009A7238">
        <w:rPr>
          <w:rFonts w:ascii="Garamond" w:hAnsi="Garamond"/>
          <w:sz w:val="28"/>
          <w:szCs w:val="28"/>
        </w:rPr>
        <w:t xml:space="preserve">Procedural text, one of the core genres taught at the senior high school level, offers a particularly relevant context for examining this combination of cognitive demands. Because procedural texts are structured around a clear goal, materials, and sequential steps, teachers can seamlessly use LOTS questions to establish students' factual understanding of these structural elements, while utilizing HOTS questions to push students to apply the steps to real-life </w:t>
      </w:r>
      <w:r w:rsidRPr="009A7238">
        <w:rPr>
          <w:rFonts w:ascii="Garamond" w:hAnsi="Garamond"/>
          <w:sz w:val="28"/>
          <w:szCs w:val="28"/>
        </w:rPr>
        <w:lastRenderedPageBreak/>
        <w:t xml:space="preserve">situations, evaluate the purpose of the text, or create their own procedures. However, as evidenced by the aforementioned previous studies, existing literature has merely evaluated the presence or absence of HOTS in textbooks </w:t>
      </w:r>
      <w:sdt>
        <w:sdtPr>
          <w:rPr>
            <w:rFonts w:ascii="Garamond" w:hAnsi="Garamond"/>
            <w:color w:val="000000"/>
            <w:sz w:val="28"/>
            <w:szCs w:val="28"/>
          </w:rPr>
          <w:tag w:val="MENDELEY_CITATION_v3_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"/>
          <w:id w:val="-2118978464"/>
          <w:placeholder>
            <w:docPart w:val="DefaultPlaceholder_-1854013440"/>
          </w:placeholder>
        </w:sdtPr>
        <w:sdtContent>
          <w:r w:rsidR="009A7238" w:rsidRPr="009A7238">
            <w:rPr>
              <w:rFonts w:ascii="Garamond" w:hAnsi="Garamond"/>
              <w:color w:val="000000"/>
              <w:sz w:val="28"/>
              <w:szCs w:val="28"/>
            </w:rPr>
            <w:t>(Ariawan et al., 2023)</w:t>
          </w:r>
        </w:sdtContent>
      </w:sdt>
      <w:r w:rsidRPr="009A7238">
        <w:rPr>
          <w:rFonts w:ascii="Garamond" w:hAnsi="Garamond"/>
          <w:sz w:val="28"/>
          <w:szCs w:val="28"/>
        </w:rPr>
        <w:t xml:space="preserve"> or the teachers' questioning strategies </w:t>
      </w:r>
      <w:sdt>
        <w:sdtPr>
          <w:rPr>
            <w:rFonts w:ascii="Garamond" w:hAnsi="Garamond"/>
            <w:color w:val="000000"/>
            <w:sz w:val="28"/>
            <w:szCs w:val="28"/>
          </w:rPr>
          <w:tag w:val="MENDELEY_CITATION_v3_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"/>
          <w:id w:val="1811979086"/>
          <w:placeholder>
            <w:docPart w:val="DefaultPlaceholder_-1854013440"/>
          </w:placeholder>
        </w:sdtPr>
        <w:sdtContent>
          <w:r w:rsidR="009A7238" w:rsidRPr="009A7238">
            <w:rPr>
              <w:rFonts w:ascii="Garamond" w:hAnsi="Garamond"/>
              <w:color w:val="000000"/>
              <w:sz w:val="28"/>
              <w:szCs w:val="28"/>
            </w:rPr>
            <w:t>(Junita et al., 2023)</w:t>
          </w:r>
        </w:sdtContent>
      </w:sdt>
      <w:r w:rsidRPr="009A7238">
        <w:rPr>
          <w:rFonts w:ascii="Garamond" w:hAnsi="Garamond"/>
          <w:sz w:val="28"/>
          <w:szCs w:val="28"/>
        </w:rPr>
        <w:t>, without investigating the students' actual cognitive and affective reception during the learning process. Furthermore, there is a distinct lack of empirical evidence documenting how students navigate the cognitive transition from LOTS to HOTS specifically within a Deep Learning framework applied to procedural texts. This critical void motivates the present study, which is guided by the following research question: What are the EFL students' perceptions toward the implementation of Deep Learning through LOTS and HOTS questions in reading procedural texts? By filling the analytical void left by previous literature, this study provides crucial empirical evidence regarding how students actually experience the cognitive transition in reading comprehension. Consequently, the findings are expected to contribute practical, evidence-based insights for EFL teachers on how to design a gradual, student-centered questioning strategy that realistically supports both fundamental comprehension and higher-order thinking under the Deep Learning approach.</w:t>
      </w:r>
    </w:p>
    <w:p w14:paraId="4421F4C6" w14:textId="77777777" w:rsidR="00CB632D" w:rsidRPr="009A7238" w:rsidRDefault="00CB632D" w:rsidP="00607DB7">
      <w:pPr>
        <w:spacing w:after="0"/>
        <w:ind w:firstLine="720"/>
        <w:jc w:val="both"/>
        <w:rPr>
          <w:rFonts w:ascii="Garamond" w:hAnsi="Garamond"/>
          <w:sz w:val="28"/>
          <w:szCs w:val="28"/>
        </w:rPr>
      </w:pPr>
    </w:p>
    <w:p w14:paraId="65B837B4" w14:textId="77777777" w:rsidR="00CB632D" w:rsidRPr="009A7238" w:rsidRDefault="00CB632D" w:rsidP="007D5977">
      <w:pPr>
        <w:spacing w:after="0"/>
        <w:jc w:val="both"/>
        <w:rPr>
          <w:rFonts w:ascii="Garamond" w:hAnsi="Garamond"/>
          <w:sz w:val="28"/>
          <w:szCs w:val="28"/>
        </w:rPr>
      </w:pPr>
      <w:r w:rsidRPr="009A7238">
        <w:rPr>
          <w:rFonts w:ascii="Garamond" w:hAnsi="Garamond"/>
          <w:b/>
          <w:sz w:val="28"/>
          <w:szCs w:val="28"/>
        </w:rPr>
        <w:t xml:space="preserve">Review of Literature </w:t>
      </w:r>
    </w:p>
    <w:p w14:paraId="522C0700" w14:textId="0F375D17" w:rsidR="007E3235" w:rsidRPr="007E3235" w:rsidRDefault="007E3235" w:rsidP="007E3235">
      <w:pPr>
        <w:spacing w:after="0"/>
        <w:ind w:firstLine="720"/>
        <w:jc w:val="both"/>
        <w:rPr>
          <w:rFonts w:ascii="Garamond" w:hAnsi="Garamond"/>
          <w:sz w:val="28"/>
          <w:szCs w:val="28"/>
          <w:lang w:eastAsia="id-ID"/>
        </w:rPr>
      </w:pPr>
      <w:r w:rsidRPr="007E3235">
        <w:rPr>
          <w:rFonts w:ascii="Garamond" w:hAnsi="Garamond"/>
          <w:sz w:val="28"/>
          <w:szCs w:val="28"/>
          <w:lang w:eastAsia="id-ID"/>
        </w:rPr>
        <w:t xml:space="preserve">Bloom's revised taxonomy remains the most widely used framework for classifying classroom questions into LOTS (remembering and understanding) and HOTS (analyzing, evaluating, and creating). HOTS questions require students to go beyond recalling information; they involve breaking down ideas, making judgments, and producing new understanding, skills considered essential for students to compete globally (Singh &amp; Marappan, 2020). Despite their importance, several content-analysis studies of Indonesian EFL textbooks and classroom tests consistently report that LOTS questions still dominate. Ariawan et al. (2023), for example, found that knowledge and comprehension-level questions had the highest distribution among reading questions in Indonesian EFL textbooks. Similarly, Widiastuti and Mbato (2025) analyzed reading questions in Kurikulum Merdeka textbooks and confirmed that HOTS remains less represented than LOTS, although they argue that LOTS still plays an essential role as a stepping stone toward HOTS rather than being an obstacle </w:t>
      </w:r>
      <w:r w:rsidRPr="007E3235">
        <w:rPr>
          <w:rFonts w:ascii="Garamond" w:hAnsi="Garamond"/>
          <w:sz w:val="28"/>
          <w:szCs w:val="28"/>
          <w:lang w:eastAsia="id-ID"/>
        </w:rPr>
        <w:lastRenderedPageBreak/>
        <w:t>to it. Mujayanah, Indah, Prihantini, and Setyowati (2022) add that LOTS helps students attend to important details and text structure, while HOTS strengthens critical thinking, problem-solving, and creativity, positioning the two categories as complementary rather than competing.</w:t>
      </w:r>
    </w:p>
    <w:p w14:paraId="14772D0A" w14:textId="21B49296" w:rsidR="007E3235" w:rsidRPr="007E3235" w:rsidRDefault="007E3235" w:rsidP="007E3235">
      <w:pPr>
        <w:spacing w:after="0"/>
        <w:ind w:firstLine="720"/>
        <w:jc w:val="both"/>
        <w:rPr>
          <w:rFonts w:ascii="Garamond" w:hAnsi="Garamond"/>
          <w:sz w:val="28"/>
          <w:szCs w:val="28"/>
          <w:lang w:eastAsia="id-ID"/>
        </w:rPr>
      </w:pPr>
      <w:r w:rsidRPr="007E3235">
        <w:rPr>
          <w:rFonts w:ascii="Garamond" w:hAnsi="Garamond"/>
          <w:sz w:val="28"/>
          <w:szCs w:val="28"/>
          <w:lang w:eastAsia="id-ID"/>
        </w:rPr>
        <w:t xml:space="preserve">Beyond textbook analysis, questioning in the live classroom interaction has also been studied. Junita et al. (2023) describe how teachers combine various strategies before, during, and after reading to scaffold students' comprehension, including clarifying answers and reviewing material, which mirrors the scaffolding pattern of moving from simple to more demanding questions. Phan and Nguyen (2021) similarly emphasize </w:t>
      </w:r>
      <w:r w:rsidR="00EB57FD">
        <w:rPr>
          <w:rFonts w:ascii="Garamond" w:hAnsi="Garamond"/>
          <w:sz w:val="28"/>
          <w:szCs w:val="28"/>
          <w:lang w:eastAsia="id-ID"/>
        </w:rPr>
        <w:t xml:space="preserve">that </w:t>
      </w:r>
      <w:r w:rsidRPr="007E3235">
        <w:rPr>
          <w:rFonts w:ascii="Garamond" w:hAnsi="Garamond"/>
          <w:sz w:val="28"/>
          <w:szCs w:val="28"/>
          <w:lang w:eastAsia="id-ID"/>
        </w:rPr>
        <w:t xml:space="preserve">those teachers' pre-reading questioning practices shape how confidently students engage with a text later in the lesson. These studies underline </w:t>
      </w:r>
      <w:r w:rsidR="00EB57FD">
        <w:rPr>
          <w:rFonts w:ascii="Garamond" w:hAnsi="Garamond"/>
          <w:sz w:val="28"/>
          <w:szCs w:val="28"/>
          <w:lang w:eastAsia="id-ID"/>
        </w:rPr>
        <w:t>that</w:t>
      </w:r>
      <w:r w:rsidRPr="007E3235">
        <w:rPr>
          <w:rFonts w:ascii="Garamond" w:hAnsi="Garamond"/>
          <w:sz w:val="28"/>
          <w:szCs w:val="28"/>
          <w:lang w:eastAsia="id-ID"/>
        </w:rPr>
        <w:t xml:space="preserve"> questioning strategies are not only about the cognitive level of a single question but also about how questions are sequenced across a lesson to build students' confidence before challenging them with more complex thinking tasks.</w:t>
      </w:r>
    </w:p>
    <w:p w14:paraId="42393A2A" w14:textId="4540645C" w:rsidR="00CB632D" w:rsidRPr="009A7238" w:rsidRDefault="007E3235" w:rsidP="007E3235">
      <w:pPr>
        <w:spacing w:after="0"/>
        <w:ind w:firstLine="720"/>
        <w:jc w:val="both"/>
        <w:rPr>
          <w:rFonts w:ascii="Garamond" w:hAnsi="Garamond"/>
          <w:sz w:val="28"/>
          <w:szCs w:val="28"/>
          <w:lang w:eastAsia="id-ID"/>
        </w:rPr>
      </w:pPr>
      <w:r w:rsidRPr="007E3235">
        <w:rPr>
          <w:rFonts w:ascii="Garamond" w:hAnsi="Garamond"/>
          <w:sz w:val="28"/>
          <w:szCs w:val="28"/>
          <w:lang w:eastAsia="id-ID"/>
        </w:rPr>
        <w:t>The introduction of the Deep Learning approach in Indonesian education provides a new pedagogical lens for understanding this sequencing (Warnia et al., 2026). Deep Learning is built on three pillars: mindful learning, which encourages reflection and self-awareness in the learning process; meaningful learning, which connects new material to students' real-life experience; and joyful learning, which fosters a positive and engaging classroom atmosphere (Feriyanto &amp; Anjariyah, 2024). Nafi and Faruq (2025) note that although teachers generally view Deep Learning positively for promoting active participation and critical thinking, its implementation still faces challenges related to teacher readiness and understanding of how to translate the three pillars into concrete classroom techniques such as questioning. This is particularly relevant given that Indonesian students' higher-order thinking performance, as measured by international assessments, still lags behind the OECD average (OECD, 2024), reinforcing the urgency of examining how classroom-level questioning practices can be designed to nurture higher-order thinking within a Deep Learning framework.</w:t>
      </w:r>
      <w:r w:rsidR="00EB57FD">
        <w:rPr>
          <w:rFonts w:ascii="Garamond" w:hAnsi="Garamond"/>
          <w:sz w:val="28"/>
          <w:szCs w:val="28"/>
          <w:lang w:eastAsia="id-ID"/>
        </w:rPr>
        <w:t xml:space="preserve"> </w:t>
      </w:r>
    </w:p>
    <w:p w14:paraId="2879262A" w14:textId="77777777" w:rsidR="00CB632D" w:rsidRPr="009A7238" w:rsidRDefault="00CB632D" w:rsidP="00607DB7">
      <w:pPr>
        <w:spacing w:after="0"/>
        <w:ind w:firstLine="720"/>
        <w:jc w:val="both"/>
        <w:rPr>
          <w:rFonts w:ascii="Garamond" w:hAnsi="Garamond"/>
          <w:sz w:val="28"/>
          <w:szCs w:val="28"/>
          <w:lang w:eastAsia="id-ID"/>
        </w:rPr>
      </w:pPr>
      <w:r w:rsidRPr="009A7238">
        <w:rPr>
          <w:rFonts w:ascii="Garamond" w:hAnsi="Garamond"/>
          <w:sz w:val="28"/>
          <w:szCs w:val="28"/>
          <w:lang w:eastAsia="id-ID"/>
        </w:rPr>
        <w:t xml:space="preserve">Taken together, the literature suggests three points relevant to the present study. First, LOTS and HOTS questions should not be viewed in opposition but as a continuum in which LOTS serves as a foundation for </w:t>
      </w:r>
      <w:r w:rsidRPr="009A7238">
        <w:rPr>
          <w:rFonts w:ascii="Garamond" w:hAnsi="Garamond"/>
          <w:sz w:val="28"/>
          <w:szCs w:val="28"/>
          <w:lang w:eastAsia="id-ID"/>
        </w:rPr>
        <w:lastRenderedPageBreak/>
        <w:t>HOTS. Second, effective questioning is a matter of sequencing and scaffolding, not merely the presence of higher-order questions. Third, the Deep Learning approach, with its emphasis on mindful, meaningful, and joyful learning, offers a promising framework for embedding a gradual LOTS–HOTS questioning strategy in reading instruction, including in the teaching of procedural text. This study builds on these insights by investigating students' perceptions of how such a strategy was actually implemented in an authentic EFL classroom.</w:t>
      </w:r>
    </w:p>
    <w:p w14:paraId="4AB9E8FB" w14:textId="77777777" w:rsidR="00CB632D" w:rsidRPr="009A7238" w:rsidRDefault="00CB632D" w:rsidP="00912D7B">
      <w:pPr>
        <w:spacing w:after="0"/>
        <w:jc w:val="both"/>
        <w:rPr>
          <w:rFonts w:ascii="Garamond" w:hAnsi="Garamond"/>
          <w:sz w:val="28"/>
          <w:szCs w:val="28"/>
          <w:lang w:eastAsia="id-ID"/>
        </w:rPr>
      </w:pPr>
    </w:p>
    <w:p w14:paraId="592BC936" w14:textId="77777777" w:rsidR="00CB632D" w:rsidRPr="009A7238" w:rsidRDefault="00CB632D" w:rsidP="00912D7B">
      <w:pPr>
        <w:spacing w:after="0"/>
        <w:jc w:val="both"/>
        <w:rPr>
          <w:rFonts w:ascii="Garamond" w:hAnsi="Garamond"/>
          <w:b/>
          <w:sz w:val="28"/>
          <w:szCs w:val="28"/>
          <w:lang w:eastAsia="id-ID"/>
        </w:rPr>
      </w:pPr>
      <w:r w:rsidRPr="009A7238">
        <w:rPr>
          <w:rFonts w:ascii="Garamond" w:hAnsi="Garamond"/>
          <w:b/>
          <w:sz w:val="28"/>
          <w:szCs w:val="28"/>
          <w:lang w:eastAsia="id-ID"/>
        </w:rPr>
        <w:t xml:space="preserve">Method </w:t>
      </w:r>
    </w:p>
    <w:p w14:paraId="7FD30942" w14:textId="5256E474" w:rsidR="00CB632D" w:rsidRPr="009A7238" w:rsidRDefault="00CB632D" w:rsidP="00291478">
      <w:pPr>
        <w:spacing w:after="0"/>
        <w:jc w:val="both"/>
        <w:rPr>
          <w:rFonts w:ascii="Garamond" w:hAnsi="Garamond"/>
          <w:sz w:val="28"/>
          <w:szCs w:val="28"/>
          <w:lang w:eastAsia="id-ID"/>
        </w:rPr>
      </w:pPr>
      <w:r w:rsidRPr="009A7238">
        <w:rPr>
          <w:rFonts w:ascii="Garamond" w:hAnsi="Garamond"/>
          <w:b/>
          <w:sz w:val="28"/>
          <w:szCs w:val="28"/>
          <w:lang w:eastAsia="id-ID"/>
        </w:rPr>
        <w:tab/>
      </w:r>
      <w:r w:rsidRPr="009A7238">
        <w:rPr>
          <w:rFonts w:ascii="Garamond" w:hAnsi="Garamond"/>
          <w:sz w:val="28"/>
          <w:szCs w:val="28"/>
          <w:lang w:eastAsia="id-ID"/>
        </w:rPr>
        <w:t xml:space="preserve">This study employed a descriptive qualitative research design to explore and describe students' perceptions regarding the implementation of LOTS and HOTS questions oriented toward Deep Learning in teaching </w:t>
      </w:r>
      <w:r w:rsidR="00EB57FD">
        <w:rPr>
          <w:rFonts w:ascii="Garamond" w:hAnsi="Garamond"/>
          <w:sz w:val="28"/>
          <w:szCs w:val="28"/>
          <w:lang w:eastAsia="id-ID"/>
        </w:rPr>
        <w:t xml:space="preserve">the </w:t>
      </w:r>
      <w:r w:rsidRPr="009A7238">
        <w:rPr>
          <w:rFonts w:ascii="Garamond" w:hAnsi="Garamond"/>
          <w:sz w:val="28"/>
          <w:szCs w:val="28"/>
          <w:lang w:eastAsia="id-ID"/>
        </w:rPr>
        <w:t>reading of procedural texts. The design was chosen because the study specifically aimed to understand how students perceived and responded cognitively, behaviorally, and affectively to the questioning strategies, rather than to establish cause-and-effect relationships.</w:t>
      </w:r>
    </w:p>
    <w:p w14:paraId="5E1737B7" w14:textId="77777777" w:rsidR="00CB632D" w:rsidRPr="009A7238" w:rsidRDefault="00CB632D" w:rsidP="005E56A3">
      <w:pPr>
        <w:spacing w:after="0"/>
        <w:ind w:firstLine="720"/>
        <w:jc w:val="both"/>
        <w:rPr>
          <w:rFonts w:ascii="Garamond" w:hAnsi="Garamond"/>
          <w:sz w:val="28"/>
          <w:szCs w:val="28"/>
          <w:lang w:eastAsia="id-ID"/>
        </w:rPr>
      </w:pPr>
      <w:r w:rsidRPr="009A7238">
        <w:rPr>
          <w:rFonts w:ascii="Garamond" w:hAnsi="Garamond"/>
          <w:sz w:val="28"/>
          <w:szCs w:val="28"/>
          <w:lang w:eastAsia="id-ID"/>
        </w:rPr>
        <w:t>The research was conducted at SMAN 4 Tuban, focusing on English language learning in the context of procedural text at the senior high school level. Because the study specifically aimed to explore students' perspectives, the participants consisted exclusively of eleventh-grade students. To gather comprehensive data regarding their perceptions of the teacher's LOTS and HOTS questions, two primary instruments were utilized: a twenty-item Likert-scale questionnaire (Strongly Agree, Agree, Disagree, Strongly Disagree) administered to twenty-three students, and in-depth, semi-structured interviews conducted with seven of those students.</w:t>
      </w:r>
    </w:p>
    <w:p w14:paraId="3BC1425E" w14:textId="77777777" w:rsidR="00CB632D" w:rsidRPr="009A7238" w:rsidRDefault="00CB632D" w:rsidP="005E56A3">
      <w:pPr>
        <w:spacing w:after="0"/>
        <w:ind w:firstLine="720"/>
        <w:jc w:val="both"/>
        <w:rPr>
          <w:rFonts w:ascii="Garamond" w:hAnsi="Garamond"/>
          <w:sz w:val="28"/>
          <w:szCs w:val="28"/>
          <w:lang w:eastAsia="id-ID"/>
        </w:rPr>
      </w:pPr>
      <w:r w:rsidRPr="009A7238">
        <w:rPr>
          <w:rFonts w:ascii="Garamond" w:hAnsi="Garamond"/>
          <w:sz w:val="28"/>
          <w:szCs w:val="28"/>
          <w:lang w:eastAsia="id-ID"/>
        </w:rPr>
        <w:t xml:space="preserve">Data were analyzed using the interactive qualitative model by Miles and Huberman (2014), which encompasses data collection, data reduction, data display, and conclusion drawing. To strictly align with the research objective regarding students' perceptions, the data reduction phase focused on filtering the questionnaire results and interview transcripts, then categorizing them into thematic segments (e.g., students' learning interest, reading comprehension, and cognitive difficulties). In the data display phase, the quantitative survey results were calculated in percentages and presented alongside the supporting qualitative narratives from the interviews. Finally, conclusion drawing was </w:t>
      </w:r>
      <w:r w:rsidRPr="009A7238">
        <w:rPr>
          <w:rFonts w:ascii="Garamond" w:hAnsi="Garamond"/>
          <w:sz w:val="28"/>
          <w:szCs w:val="28"/>
          <w:lang w:eastAsia="id-ID"/>
        </w:rPr>
        <w:lastRenderedPageBreak/>
        <w:t>conducted by synthesizing these two data sources to provide a definitive answer on how students perceived and responded to the implementation of the questioning strategies.</w:t>
      </w:r>
    </w:p>
    <w:p w14:paraId="001BF6A8" w14:textId="77777777" w:rsidR="00CB632D" w:rsidRPr="009A7238" w:rsidRDefault="00CB632D" w:rsidP="00896D3F">
      <w:pPr>
        <w:spacing w:after="0"/>
        <w:jc w:val="both"/>
        <w:rPr>
          <w:rFonts w:ascii="Garamond" w:hAnsi="Garamond"/>
          <w:sz w:val="28"/>
          <w:szCs w:val="28"/>
          <w:lang w:eastAsia="id-ID"/>
        </w:rPr>
      </w:pPr>
    </w:p>
    <w:p w14:paraId="4BD22ABA" w14:textId="77777777" w:rsidR="00CB632D" w:rsidRPr="009A7238" w:rsidRDefault="00CB632D" w:rsidP="00896D3F">
      <w:pPr>
        <w:spacing w:after="0"/>
        <w:jc w:val="both"/>
        <w:rPr>
          <w:rFonts w:ascii="Garamond" w:hAnsi="Garamond"/>
          <w:b/>
          <w:sz w:val="28"/>
          <w:szCs w:val="28"/>
          <w:lang w:eastAsia="id-ID"/>
        </w:rPr>
      </w:pPr>
      <w:r w:rsidRPr="009A7238">
        <w:rPr>
          <w:rFonts w:ascii="Garamond" w:hAnsi="Garamond"/>
          <w:b/>
          <w:sz w:val="28"/>
          <w:szCs w:val="28"/>
          <w:lang w:eastAsia="id-ID"/>
        </w:rPr>
        <w:t xml:space="preserve">Results and Discussions </w:t>
      </w:r>
    </w:p>
    <w:p w14:paraId="58BDF50A" w14:textId="77777777" w:rsidR="00CB632D" w:rsidRPr="009A7238" w:rsidRDefault="00CB632D" w:rsidP="0083265A">
      <w:pPr>
        <w:ind w:firstLine="720"/>
        <w:jc w:val="both"/>
        <w:rPr>
          <w:rFonts w:ascii="Garamond" w:hAnsi="Garamond"/>
          <w:color w:val="1D1B11"/>
          <w:sz w:val="28"/>
          <w:szCs w:val="28"/>
        </w:rPr>
      </w:pPr>
      <w:r w:rsidRPr="009A7238">
        <w:rPr>
          <w:rFonts w:ascii="Garamond" w:hAnsi="Garamond"/>
          <w:color w:val="1D1B11"/>
          <w:sz w:val="28"/>
          <w:szCs w:val="28"/>
        </w:rPr>
        <w:t>To answer the research question regarding students' perceptions of the teacher's LOTS and HOTS questions within the Deep Learning framework, the findings from the questionnaire and interviews were integrated and classified into three thematic categories: (1) Students' interest and motivation, (2) Students' comprehension of the reading text, and (3) Students' cognitive difficulties and challenges. A summary of the quantitative data supporting these themes is presented in Table 1 below.</w:t>
      </w:r>
    </w:p>
    <w:p w14:paraId="0A6E7633" w14:textId="77777777" w:rsidR="00CB632D" w:rsidRPr="00EB57FD" w:rsidRDefault="00CB632D" w:rsidP="004C0A89">
      <w:pPr>
        <w:jc w:val="center"/>
        <w:rPr>
          <w:rFonts w:ascii="Garamond" w:hAnsi="Garamond"/>
          <w:bCs/>
          <w:color w:val="1D1B11"/>
          <w:sz w:val="24"/>
          <w:szCs w:val="24"/>
        </w:rPr>
      </w:pPr>
      <w:r w:rsidRPr="00EB57FD">
        <w:rPr>
          <w:rFonts w:ascii="Garamond" w:hAnsi="Garamond"/>
          <w:bCs/>
          <w:color w:val="1D1B11"/>
          <w:sz w:val="24"/>
          <w:szCs w:val="24"/>
        </w:rPr>
        <w:t>Table 1. Summary of Students' Perceptions Based on Thematic Categories (N = 23)</w:t>
      </w:r>
    </w:p>
    <w:tbl>
      <w:tblPr>
        <w:tblW w:w="8505" w:type="dxa"/>
        <w:tblInd w:w="180" w:type="dxa"/>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1740"/>
        <w:gridCol w:w="3080"/>
        <w:gridCol w:w="1843"/>
        <w:gridCol w:w="1842"/>
      </w:tblGrid>
      <w:tr w:rsidR="00CB632D" w:rsidRPr="009A7238" w14:paraId="6B014668" w14:textId="77777777" w:rsidTr="00EB57FD">
        <w:trPr>
          <w:trHeight w:val="567"/>
          <w:tblHeader/>
        </w:trPr>
        <w:tc>
          <w:tcPr>
            <w:tcW w:w="1740" w:type="dxa"/>
            <w:shd w:val="clear" w:color="auto" w:fill="D9D9D9"/>
            <w:tcMar>
              <w:top w:w="120" w:type="dxa"/>
              <w:left w:w="180" w:type="dxa"/>
              <w:bottom w:w="120" w:type="dxa"/>
              <w:right w:w="180" w:type="dxa"/>
            </w:tcMar>
            <w:vAlign w:val="center"/>
            <w:hideMark/>
          </w:tcPr>
          <w:p w14:paraId="4AB935C7" w14:textId="77777777" w:rsidR="00CB632D" w:rsidRPr="009A7238" w:rsidRDefault="00CB632D" w:rsidP="004C0A89">
            <w:pPr>
              <w:spacing w:after="0"/>
              <w:rPr>
                <w:rFonts w:ascii="Garamond" w:eastAsia="Garamond" w:hAnsi="Garamond" w:cs="Garamond"/>
                <w:b/>
                <w:bCs/>
              </w:rPr>
            </w:pPr>
            <w:r w:rsidRPr="009A7238">
              <w:rPr>
                <w:rFonts w:ascii="Garamond" w:eastAsia="Garamond" w:hAnsi="Garamond" w:cs="Garamond"/>
                <w:b/>
                <w:bCs/>
              </w:rPr>
              <w:t>Thematic Category</w:t>
            </w:r>
          </w:p>
        </w:tc>
        <w:tc>
          <w:tcPr>
            <w:tcW w:w="3080" w:type="dxa"/>
            <w:shd w:val="clear" w:color="auto" w:fill="D9D9D9"/>
            <w:tcMar>
              <w:top w:w="120" w:type="dxa"/>
              <w:left w:w="180" w:type="dxa"/>
              <w:bottom w:w="120" w:type="dxa"/>
              <w:right w:w="180" w:type="dxa"/>
            </w:tcMar>
            <w:vAlign w:val="center"/>
            <w:hideMark/>
          </w:tcPr>
          <w:p w14:paraId="3E50F66C" w14:textId="77777777" w:rsidR="00CB632D" w:rsidRPr="009A7238" w:rsidRDefault="00CB632D" w:rsidP="004C0A89">
            <w:pPr>
              <w:spacing w:after="0"/>
              <w:rPr>
                <w:rFonts w:ascii="Garamond" w:eastAsia="Garamond" w:hAnsi="Garamond" w:cs="Garamond"/>
                <w:b/>
                <w:bCs/>
              </w:rPr>
            </w:pPr>
            <w:r w:rsidRPr="009A7238">
              <w:rPr>
                <w:rFonts w:ascii="Garamond" w:eastAsia="Garamond" w:hAnsi="Garamond" w:cs="Garamond"/>
                <w:b/>
                <w:bCs/>
              </w:rPr>
              <w:t>Relevant Questionnaire Items</w:t>
            </w:r>
          </w:p>
        </w:tc>
        <w:tc>
          <w:tcPr>
            <w:tcW w:w="1843" w:type="dxa"/>
            <w:shd w:val="clear" w:color="auto" w:fill="D9D9D9"/>
            <w:tcMar>
              <w:top w:w="120" w:type="dxa"/>
              <w:left w:w="180" w:type="dxa"/>
              <w:bottom w:w="120" w:type="dxa"/>
              <w:right w:w="180" w:type="dxa"/>
            </w:tcMar>
            <w:vAlign w:val="center"/>
            <w:hideMark/>
          </w:tcPr>
          <w:p w14:paraId="430A72FD" w14:textId="77777777" w:rsidR="00CB632D" w:rsidRPr="009A7238" w:rsidRDefault="00CB632D" w:rsidP="004C0A89">
            <w:pPr>
              <w:spacing w:after="0"/>
              <w:rPr>
                <w:rFonts w:ascii="Garamond" w:eastAsia="Garamond" w:hAnsi="Garamond" w:cs="Garamond"/>
                <w:b/>
                <w:bCs/>
              </w:rPr>
            </w:pPr>
            <w:r w:rsidRPr="009A7238">
              <w:rPr>
                <w:rFonts w:ascii="Garamond" w:eastAsia="Garamond" w:hAnsi="Garamond" w:cs="Garamond"/>
                <w:b/>
                <w:bCs/>
              </w:rPr>
              <w:t>Agree / Strongly Agree (%)</w:t>
            </w:r>
          </w:p>
        </w:tc>
        <w:tc>
          <w:tcPr>
            <w:tcW w:w="1842" w:type="dxa"/>
            <w:shd w:val="clear" w:color="auto" w:fill="D9D9D9"/>
            <w:tcMar>
              <w:top w:w="120" w:type="dxa"/>
              <w:left w:w="180" w:type="dxa"/>
              <w:bottom w:w="120" w:type="dxa"/>
              <w:right w:w="180" w:type="dxa"/>
            </w:tcMar>
            <w:vAlign w:val="center"/>
            <w:hideMark/>
          </w:tcPr>
          <w:p w14:paraId="02EA2104" w14:textId="77777777" w:rsidR="00CB632D" w:rsidRPr="009A7238" w:rsidRDefault="00CB632D" w:rsidP="004C0A89">
            <w:pPr>
              <w:spacing w:after="0"/>
              <w:rPr>
                <w:rFonts w:ascii="Garamond" w:eastAsia="Garamond" w:hAnsi="Garamond" w:cs="Garamond"/>
                <w:b/>
                <w:bCs/>
              </w:rPr>
            </w:pPr>
            <w:r w:rsidRPr="009A7238">
              <w:rPr>
                <w:rFonts w:ascii="Garamond" w:eastAsia="Garamond" w:hAnsi="Garamond" w:cs="Garamond"/>
                <w:b/>
                <w:bCs/>
              </w:rPr>
              <w:t>Disagree / Strongly Disagree (%)</w:t>
            </w:r>
          </w:p>
        </w:tc>
      </w:tr>
      <w:tr w:rsidR="00CB632D" w:rsidRPr="009A7238" w14:paraId="375A1410" w14:textId="77777777" w:rsidTr="00EB57FD">
        <w:trPr>
          <w:trHeight w:val="567"/>
        </w:trPr>
        <w:tc>
          <w:tcPr>
            <w:tcW w:w="1740" w:type="dxa"/>
            <w:tcMar>
              <w:top w:w="120" w:type="dxa"/>
              <w:left w:w="180" w:type="dxa"/>
              <w:bottom w:w="120" w:type="dxa"/>
              <w:right w:w="180" w:type="dxa"/>
            </w:tcMar>
            <w:vAlign w:val="center"/>
            <w:hideMark/>
          </w:tcPr>
          <w:p w14:paraId="2AF6E737"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1. Students' Interest &amp; Motivation</w:t>
            </w:r>
          </w:p>
        </w:tc>
        <w:tc>
          <w:tcPr>
            <w:tcW w:w="3080" w:type="dxa"/>
            <w:tcMar>
              <w:top w:w="120" w:type="dxa"/>
              <w:left w:w="180" w:type="dxa"/>
              <w:bottom w:w="120" w:type="dxa"/>
              <w:right w:w="180" w:type="dxa"/>
            </w:tcMar>
            <w:vAlign w:val="center"/>
            <w:hideMark/>
          </w:tcPr>
          <w:p w14:paraId="5D10F4E2"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Item 15: Learning becomes more interesting</w:t>
            </w:r>
          </w:p>
        </w:tc>
        <w:tc>
          <w:tcPr>
            <w:tcW w:w="1843" w:type="dxa"/>
            <w:tcMar>
              <w:top w:w="120" w:type="dxa"/>
              <w:left w:w="180" w:type="dxa"/>
              <w:bottom w:w="120" w:type="dxa"/>
              <w:right w:w="180" w:type="dxa"/>
            </w:tcMar>
            <w:vAlign w:val="center"/>
            <w:hideMark/>
          </w:tcPr>
          <w:p w14:paraId="6E8F5C03"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91.3%</w:t>
            </w:r>
          </w:p>
        </w:tc>
        <w:tc>
          <w:tcPr>
            <w:tcW w:w="1842" w:type="dxa"/>
            <w:tcMar>
              <w:top w:w="120" w:type="dxa"/>
              <w:left w:w="180" w:type="dxa"/>
              <w:bottom w:w="120" w:type="dxa"/>
              <w:right w:w="180" w:type="dxa"/>
            </w:tcMar>
            <w:vAlign w:val="center"/>
            <w:hideMark/>
          </w:tcPr>
          <w:p w14:paraId="0CC9DE19"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8.7%</w:t>
            </w:r>
          </w:p>
        </w:tc>
      </w:tr>
      <w:tr w:rsidR="00CB632D" w:rsidRPr="009A7238" w14:paraId="4E080714" w14:textId="77777777" w:rsidTr="00EB57FD">
        <w:trPr>
          <w:trHeight w:val="567"/>
        </w:trPr>
        <w:tc>
          <w:tcPr>
            <w:tcW w:w="1740" w:type="dxa"/>
            <w:tcMar>
              <w:top w:w="120" w:type="dxa"/>
              <w:left w:w="180" w:type="dxa"/>
              <w:bottom w:w="120" w:type="dxa"/>
              <w:right w:w="180" w:type="dxa"/>
            </w:tcMar>
            <w:vAlign w:val="center"/>
            <w:hideMark/>
          </w:tcPr>
          <w:p w14:paraId="15C07F62" w14:textId="77777777" w:rsidR="00CB632D" w:rsidRPr="009A7238" w:rsidRDefault="00CB632D" w:rsidP="004C0A89">
            <w:pPr>
              <w:spacing w:after="0"/>
              <w:rPr>
                <w:rFonts w:ascii="Garamond" w:eastAsia="Garamond" w:hAnsi="Garamond" w:cs="Garamond"/>
              </w:rPr>
            </w:pPr>
          </w:p>
        </w:tc>
        <w:tc>
          <w:tcPr>
            <w:tcW w:w="3080" w:type="dxa"/>
            <w:tcMar>
              <w:top w:w="120" w:type="dxa"/>
              <w:left w:w="180" w:type="dxa"/>
              <w:bottom w:w="120" w:type="dxa"/>
              <w:right w:w="180" w:type="dxa"/>
            </w:tcMar>
            <w:vAlign w:val="center"/>
            <w:hideMark/>
          </w:tcPr>
          <w:p w14:paraId="14E396B7"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Item 17: Questions increase learning motivation</w:t>
            </w:r>
          </w:p>
        </w:tc>
        <w:tc>
          <w:tcPr>
            <w:tcW w:w="1843" w:type="dxa"/>
            <w:tcMar>
              <w:top w:w="120" w:type="dxa"/>
              <w:left w:w="180" w:type="dxa"/>
              <w:bottom w:w="120" w:type="dxa"/>
              <w:right w:w="180" w:type="dxa"/>
            </w:tcMar>
            <w:vAlign w:val="center"/>
            <w:hideMark/>
          </w:tcPr>
          <w:p w14:paraId="7A19A239"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95.6%</w:t>
            </w:r>
          </w:p>
        </w:tc>
        <w:tc>
          <w:tcPr>
            <w:tcW w:w="1842" w:type="dxa"/>
            <w:tcMar>
              <w:top w:w="120" w:type="dxa"/>
              <w:left w:w="180" w:type="dxa"/>
              <w:bottom w:w="120" w:type="dxa"/>
              <w:right w:w="180" w:type="dxa"/>
            </w:tcMar>
            <w:vAlign w:val="center"/>
            <w:hideMark/>
          </w:tcPr>
          <w:p w14:paraId="44716A4E"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4.4%</w:t>
            </w:r>
          </w:p>
        </w:tc>
      </w:tr>
      <w:tr w:rsidR="00CB632D" w:rsidRPr="009A7238" w14:paraId="7C2C8106" w14:textId="77777777" w:rsidTr="00EB57FD">
        <w:trPr>
          <w:trHeight w:val="567"/>
        </w:trPr>
        <w:tc>
          <w:tcPr>
            <w:tcW w:w="1740" w:type="dxa"/>
            <w:tcMar>
              <w:top w:w="120" w:type="dxa"/>
              <w:left w:w="180" w:type="dxa"/>
              <w:bottom w:w="120" w:type="dxa"/>
              <w:right w:w="180" w:type="dxa"/>
            </w:tcMar>
            <w:vAlign w:val="center"/>
            <w:hideMark/>
          </w:tcPr>
          <w:p w14:paraId="250474D1" w14:textId="77777777" w:rsidR="00CB632D" w:rsidRPr="009A7238" w:rsidRDefault="00CB632D" w:rsidP="004C0A89">
            <w:pPr>
              <w:spacing w:after="0"/>
              <w:rPr>
                <w:rFonts w:ascii="Garamond" w:eastAsia="Garamond" w:hAnsi="Garamond" w:cs="Garamond"/>
              </w:rPr>
            </w:pPr>
          </w:p>
        </w:tc>
        <w:tc>
          <w:tcPr>
            <w:tcW w:w="3080" w:type="dxa"/>
            <w:tcMar>
              <w:top w:w="120" w:type="dxa"/>
              <w:left w:w="180" w:type="dxa"/>
              <w:bottom w:w="120" w:type="dxa"/>
              <w:right w:w="180" w:type="dxa"/>
            </w:tcMar>
            <w:vAlign w:val="center"/>
            <w:hideMark/>
          </w:tcPr>
          <w:p w14:paraId="370234A4"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Item 20: Interested in learning with this method again</w:t>
            </w:r>
          </w:p>
        </w:tc>
        <w:tc>
          <w:tcPr>
            <w:tcW w:w="1843" w:type="dxa"/>
            <w:tcMar>
              <w:top w:w="120" w:type="dxa"/>
              <w:left w:w="180" w:type="dxa"/>
              <w:bottom w:w="120" w:type="dxa"/>
              <w:right w:w="180" w:type="dxa"/>
            </w:tcMar>
            <w:vAlign w:val="center"/>
            <w:hideMark/>
          </w:tcPr>
          <w:p w14:paraId="6AAA52B0"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91.3%</w:t>
            </w:r>
          </w:p>
        </w:tc>
        <w:tc>
          <w:tcPr>
            <w:tcW w:w="1842" w:type="dxa"/>
            <w:tcMar>
              <w:top w:w="120" w:type="dxa"/>
              <w:left w:w="180" w:type="dxa"/>
              <w:bottom w:w="120" w:type="dxa"/>
              <w:right w:w="180" w:type="dxa"/>
            </w:tcMar>
            <w:vAlign w:val="center"/>
            <w:hideMark/>
          </w:tcPr>
          <w:p w14:paraId="23332559"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8.7%</w:t>
            </w:r>
          </w:p>
        </w:tc>
      </w:tr>
      <w:tr w:rsidR="00CB632D" w:rsidRPr="009A7238" w14:paraId="00DFAC16" w14:textId="77777777" w:rsidTr="00EB57FD">
        <w:trPr>
          <w:trHeight w:val="567"/>
        </w:trPr>
        <w:tc>
          <w:tcPr>
            <w:tcW w:w="1740" w:type="dxa"/>
            <w:tcMar>
              <w:top w:w="120" w:type="dxa"/>
              <w:left w:w="180" w:type="dxa"/>
              <w:bottom w:w="120" w:type="dxa"/>
              <w:right w:w="180" w:type="dxa"/>
            </w:tcMar>
            <w:vAlign w:val="center"/>
            <w:hideMark/>
          </w:tcPr>
          <w:p w14:paraId="525EBE23"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2. Comprehension of the Text</w:t>
            </w:r>
          </w:p>
        </w:tc>
        <w:tc>
          <w:tcPr>
            <w:tcW w:w="3080" w:type="dxa"/>
            <w:tcMar>
              <w:top w:w="120" w:type="dxa"/>
              <w:left w:w="180" w:type="dxa"/>
              <w:bottom w:w="120" w:type="dxa"/>
              <w:right w:w="180" w:type="dxa"/>
            </w:tcMar>
            <w:vAlign w:val="center"/>
            <w:hideMark/>
          </w:tcPr>
          <w:p w14:paraId="17B12167"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Item 3: Questions help understand the material</w:t>
            </w:r>
          </w:p>
        </w:tc>
        <w:tc>
          <w:tcPr>
            <w:tcW w:w="1843" w:type="dxa"/>
            <w:tcMar>
              <w:top w:w="120" w:type="dxa"/>
              <w:left w:w="180" w:type="dxa"/>
              <w:bottom w:w="120" w:type="dxa"/>
              <w:right w:w="180" w:type="dxa"/>
            </w:tcMar>
            <w:vAlign w:val="center"/>
            <w:hideMark/>
          </w:tcPr>
          <w:p w14:paraId="015B3A59"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100%</w:t>
            </w:r>
          </w:p>
        </w:tc>
        <w:tc>
          <w:tcPr>
            <w:tcW w:w="1842" w:type="dxa"/>
            <w:tcMar>
              <w:top w:w="120" w:type="dxa"/>
              <w:left w:w="180" w:type="dxa"/>
              <w:bottom w:w="120" w:type="dxa"/>
              <w:right w:w="180" w:type="dxa"/>
            </w:tcMar>
            <w:vAlign w:val="center"/>
            <w:hideMark/>
          </w:tcPr>
          <w:p w14:paraId="23DA1837"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0%</w:t>
            </w:r>
          </w:p>
        </w:tc>
      </w:tr>
      <w:tr w:rsidR="00CB632D" w:rsidRPr="009A7238" w14:paraId="4E0E4925" w14:textId="77777777" w:rsidTr="00EB57FD">
        <w:trPr>
          <w:trHeight w:val="567"/>
        </w:trPr>
        <w:tc>
          <w:tcPr>
            <w:tcW w:w="1740" w:type="dxa"/>
            <w:tcMar>
              <w:top w:w="120" w:type="dxa"/>
              <w:left w:w="180" w:type="dxa"/>
              <w:bottom w:w="120" w:type="dxa"/>
              <w:right w:w="180" w:type="dxa"/>
            </w:tcMar>
            <w:vAlign w:val="center"/>
            <w:hideMark/>
          </w:tcPr>
          <w:p w14:paraId="1FD96627" w14:textId="77777777" w:rsidR="00CB632D" w:rsidRPr="009A7238" w:rsidRDefault="00CB632D" w:rsidP="004C0A89">
            <w:pPr>
              <w:spacing w:after="0"/>
              <w:rPr>
                <w:rFonts w:ascii="Garamond" w:eastAsia="Garamond" w:hAnsi="Garamond" w:cs="Garamond"/>
              </w:rPr>
            </w:pPr>
          </w:p>
        </w:tc>
        <w:tc>
          <w:tcPr>
            <w:tcW w:w="3080" w:type="dxa"/>
            <w:tcMar>
              <w:top w:w="120" w:type="dxa"/>
              <w:left w:w="180" w:type="dxa"/>
              <w:bottom w:w="120" w:type="dxa"/>
              <w:right w:w="180" w:type="dxa"/>
            </w:tcMar>
            <w:vAlign w:val="center"/>
            <w:hideMark/>
          </w:tcPr>
          <w:p w14:paraId="7230B10F"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Item 4: LOTS questions help recall material</w:t>
            </w:r>
          </w:p>
        </w:tc>
        <w:tc>
          <w:tcPr>
            <w:tcW w:w="1843" w:type="dxa"/>
            <w:tcMar>
              <w:top w:w="120" w:type="dxa"/>
              <w:left w:w="180" w:type="dxa"/>
              <w:bottom w:w="120" w:type="dxa"/>
              <w:right w:w="180" w:type="dxa"/>
            </w:tcMar>
            <w:vAlign w:val="center"/>
            <w:hideMark/>
          </w:tcPr>
          <w:p w14:paraId="510573B3"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100%</w:t>
            </w:r>
          </w:p>
        </w:tc>
        <w:tc>
          <w:tcPr>
            <w:tcW w:w="1842" w:type="dxa"/>
            <w:tcMar>
              <w:top w:w="120" w:type="dxa"/>
              <w:left w:w="180" w:type="dxa"/>
              <w:bottom w:w="120" w:type="dxa"/>
              <w:right w:w="180" w:type="dxa"/>
            </w:tcMar>
            <w:vAlign w:val="center"/>
            <w:hideMark/>
          </w:tcPr>
          <w:p w14:paraId="59347F8E"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0%</w:t>
            </w:r>
          </w:p>
        </w:tc>
      </w:tr>
      <w:tr w:rsidR="00CB632D" w:rsidRPr="009A7238" w14:paraId="1B14B0E5" w14:textId="77777777" w:rsidTr="00EB57FD">
        <w:trPr>
          <w:trHeight w:val="567"/>
        </w:trPr>
        <w:tc>
          <w:tcPr>
            <w:tcW w:w="1740" w:type="dxa"/>
            <w:tcMar>
              <w:top w:w="120" w:type="dxa"/>
              <w:left w:w="180" w:type="dxa"/>
              <w:bottom w:w="120" w:type="dxa"/>
              <w:right w:w="180" w:type="dxa"/>
            </w:tcMar>
            <w:vAlign w:val="center"/>
            <w:hideMark/>
          </w:tcPr>
          <w:p w14:paraId="1518F320" w14:textId="77777777" w:rsidR="00CB632D" w:rsidRPr="009A7238" w:rsidRDefault="00CB632D" w:rsidP="004C0A89">
            <w:pPr>
              <w:spacing w:after="0"/>
              <w:rPr>
                <w:rFonts w:ascii="Garamond" w:eastAsia="Garamond" w:hAnsi="Garamond" w:cs="Garamond"/>
              </w:rPr>
            </w:pPr>
          </w:p>
        </w:tc>
        <w:tc>
          <w:tcPr>
            <w:tcW w:w="3080" w:type="dxa"/>
            <w:tcMar>
              <w:top w:w="120" w:type="dxa"/>
              <w:left w:w="180" w:type="dxa"/>
              <w:bottom w:w="120" w:type="dxa"/>
              <w:right w:w="180" w:type="dxa"/>
            </w:tcMar>
            <w:vAlign w:val="center"/>
            <w:hideMark/>
          </w:tcPr>
          <w:p w14:paraId="7933CE91"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Item 12: HOTS questions help evaluate material</w:t>
            </w:r>
          </w:p>
        </w:tc>
        <w:tc>
          <w:tcPr>
            <w:tcW w:w="1843" w:type="dxa"/>
            <w:tcMar>
              <w:top w:w="120" w:type="dxa"/>
              <w:left w:w="180" w:type="dxa"/>
              <w:bottom w:w="120" w:type="dxa"/>
              <w:right w:w="180" w:type="dxa"/>
            </w:tcMar>
            <w:vAlign w:val="center"/>
            <w:hideMark/>
          </w:tcPr>
          <w:p w14:paraId="53887681"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86.9%</w:t>
            </w:r>
          </w:p>
        </w:tc>
        <w:tc>
          <w:tcPr>
            <w:tcW w:w="1842" w:type="dxa"/>
            <w:tcMar>
              <w:top w:w="120" w:type="dxa"/>
              <w:left w:w="180" w:type="dxa"/>
              <w:bottom w:w="120" w:type="dxa"/>
              <w:right w:w="180" w:type="dxa"/>
            </w:tcMar>
            <w:vAlign w:val="center"/>
            <w:hideMark/>
          </w:tcPr>
          <w:p w14:paraId="35370702"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13.1%</w:t>
            </w:r>
          </w:p>
        </w:tc>
      </w:tr>
      <w:tr w:rsidR="00CB632D" w:rsidRPr="009A7238" w14:paraId="17E07A16" w14:textId="77777777" w:rsidTr="00EB57FD">
        <w:trPr>
          <w:trHeight w:val="567"/>
        </w:trPr>
        <w:tc>
          <w:tcPr>
            <w:tcW w:w="1740" w:type="dxa"/>
            <w:tcMar>
              <w:top w:w="120" w:type="dxa"/>
              <w:left w:w="180" w:type="dxa"/>
              <w:bottom w:w="120" w:type="dxa"/>
              <w:right w:w="180" w:type="dxa"/>
            </w:tcMar>
            <w:vAlign w:val="center"/>
            <w:hideMark/>
          </w:tcPr>
          <w:p w14:paraId="03D2FA84" w14:textId="77777777" w:rsidR="00CB632D" w:rsidRPr="009A7238" w:rsidRDefault="00CB632D" w:rsidP="004C0A89">
            <w:pPr>
              <w:spacing w:after="0"/>
              <w:rPr>
                <w:rFonts w:ascii="Garamond" w:eastAsia="Garamond" w:hAnsi="Garamond" w:cs="Garamond"/>
              </w:rPr>
            </w:pPr>
          </w:p>
        </w:tc>
        <w:tc>
          <w:tcPr>
            <w:tcW w:w="3080" w:type="dxa"/>
            <w:tcMar>
              <w:top w:w="120" w:type="dxa"/>
              <w:left w:w="180" w:type="dxa"/>
              <w:bottom w:w="120" w:type="dxa"/>
              <w:right w:w="180" w:type="dxa"/>
            </w:tcMar>
            <w:vAlign w:val="center"/>
            <w:hideMark/>
          </w:tcPr>
          <w:p w14:paraId="4FE14BB4"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Item 13: Able to relate material to daily life</w:t>
            </w:r>
          </w:p>
        </w:tc>
        <w:tc>
          <w:tcPr>
            <w:tcW w:w="1843" w:type="dxa"/>
            <w:tcMar>
              <w:top w:w="120" w:type="dxa"/>
              <w:left w:w="180" w:type="dxa"/>
              <w:bottom w:w="120" w:type="dxa"/>
              <w:right w:w="180" w:type="dxa"/>
            </w:tcMar>
            <w:vAlign w:val="center"/>
            <w:hideMark/>
          </w:tcPr>
          <w:p w14:paraId="1122299C"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91.3%</w:t>
            </w:r>
          </w:p>
        </w:tc>
        <w:tc>
          <w:tcPr>
            <w:tcW w:w="1842" w:type="dxa"/>
            <w:tcMar>
              <w:top w:w="120" w:type="dxa"/>
              <w:left w:w="180" w:type="dxa"/>
              <w:bottom w:w="120" w:type="dxa"/>
              <w:right w:w="180" w:type="dxa"/>
            </w:tcMar>
            <w:vAlign w:val="center"/>
            <w:hideMark/>
          </w:tcPr>
          <w:p w14:paraId="66A30AC1"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8.7%</w:t>
            </w:r>
          </w:p>
        </w:tc>
      </w:tr>
      <w:tr w:rsidR="00CB632D" w:rsidRPr="009A7238" w14:paraId="50F6A141" w14:textId="77777777" w:rsidTr="00EB57FD">
        <w:trPr>
          <w:trHeight w:val="567"/>
        </w:trPr>
        <w:tc>
          <w:tcPr>
            <w:tcW w:w="1740" w:type="dxa"/>
            <w:tcMar>
              <w:top w:w="120" w:type="dxa"/>
              <w:left w:w="180" w:type="dxa"/>
              <w:bottom w:w="120" w:type="dxa"/>
              <w:right w:w="180" w:type="dxa"/>
            </w:tcMar>
            <w:vAlign w:val="center"/>
            <w:hideMark/>
          </w:tcPr>
          <w:p w14:paraId="19B86E05"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3. Cognitive Difficulties &amp; Challenges</w:t>
            </w:r>
          </w:p>
        </w:tc>
        <w:tc>
          <w:tcPr>
            <w:tcW w:w="3080" w:type="dxa"/>
            <w:tcMar>
              <w:top w:w="120" w:type="dxa"/>
              <w:left w:w="180" w:type="dxa"/>
              <w:bottom w:w="120" w:type="dxa"/>
              <w:right w:w="180" w:type="dxa"/>
            </w:tcMar>
            <w:vAlign w:val="center"/>
            <w:hideMark/>
          </w:tcPr>
          <w:p w14:paraId="536168FE"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Item 7: Feel challenged when explaining reasons (HOTS)</w:t>
            </w:r>
          </w:p>
        </w:tc>
        <w:tc>
          <w:tcPr>
            <w:tcW w:w="1843" w:type="dxa"/>
            <w:tcMar>
              <w:top w:w="120" w:type="dxa"/>
              <w:left w:w="180" w:type="dxa"/>
              <w:bottom w:w="120" w:type="dxa"/>
              <w:right w:w="180" w:type="dxa"/>
            </w:tcMar>
            <w:vAlign w:val="center"/>
            <w:hideMark/>
          </w:tcPr>
          <w:p w14:paraId="5B05B46F"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86.9%</w:t>
            </w:r>
          </w:p>
        </w:tc>
        <w:tc>
          <w:tcPr>
            <w:tcW w:w="1842" w:type="dxa"/>
            <w:tcMar>
              <w:top w:w="120" w:type="dxa"/>
              <w:left w:w="180" w:type="dxa"/>
              <w:bottom w:w="120" w:type="dxa"/>
              <w:right w:w="180" w:type="dxa"/>
            </w:tcMar>
            <w:vAlign w:val="center"/>
            <w:hideMark/>
          </w:tcPr>
          <w:p w14:paraId="04E7F034"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13.1%</w:t>
            </w:r>
          </w:p>
        </w:tc>
      </w:tr>
      <w:tr w:rsidR="00CB632D" w:rsidRPr="009A7238" w14:paraId="5DC4AD67" w14:textId="77777777" w:rsidTr="00EB57FD">
        <w:trPr>
          <w:trHeight w:val="567"/>
        </w:trPr>
        <w:tc>
          <w:tcPr>
            <w:tcW w:w="1740" w:type="dxa"/>
            <w:tcMar>
              <w:top w:w="120" w:type="dxa"/>
              <w:left w:w="180" w:type="dxa"/>
              <w:bottom w:w="120" w:type="dxa"/>
              <w:right w:w="180" w:type="dxa"/>
            </w:tcMar>
            <w:vAlign w:val="center"/>
            <w:hideMark/>
          </w:tcPr>
          <w:p w14:paraId="20951474" w14:textId="77777777" w:rsidR="00CB632D" w:rsidRPr="009A7238" w:rsidRDefault="00CB632D" w:rsidP="004C0A89">
            <w:pPr>
              <w:spacing w:after="0"/>
              <w:rPr>
                <w:rFonts w:ascii="Garamond" w:eastAsia="Garamond" w:hAnsi="Garamond" w:cs="Garamond"/>
              </w:rPr>
            </w:pPr>
          </w:p>
        </w:tc>
        <w:tc>
          <w:tcPr>
            <w:tcW w:w="3080" w:type="dxa"/>
            <w:tcMar>
              <w:top w:w="120" w:type="dxa"/>
              <w:left w:w="180" w:type="dxa"/>
              <w:bottom w:w="120" w:type="dxa"/>
              <w:right w:w="180" w:type="dxa"/>
            </w:tcMar>
            <w:vAlign w:val="center"/>
            <w:hideMark/>
          </w:tcPr>
          <w:p w14:paraId="123E77D1"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Item 8: Feel challenged when analyzing cases (HOTS)</w:t>
            </w:r>
          </w:p>
        </w:tc>
        <w:tc>
          <w:tcPr>
            <w:tcW w:w="1843" w:type="dxa"/>
            <w:tcMar>
              <w:top w:w="120" w:type="dxa"/>
              <w:left w:w="180" w:type="dxa"/>
              <w:bottom w:w="120" w:type="dxa"/>
              <w:right w:w="180" w:type="dxa"/>
            </w:tcMar>
            <w:vAlign w:val="center"/>
            <w:hideMark/>
          </w:tcPr>
          <w:p w14:paraId="01873FF5"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86.9%</w:t>
            </w:r>
          </w:p>
        </w:tc>
        <w:tc>
          <w:tcPr>
            <w:tcW w:w="1842" w:type="dxa"/>
            <w:tcMar>
              <w:top w:w="120" w:type="dxa"/>
              <w:left w:w="180" w:type="dxa"/>
              <w:bottom w:w="120" w:type="dxa"/>
              <w:right w:w="180" w:type="dxa"/>
            </w:tcMar>
            <w:vAlign w:val="center"/>
            <w:hideMark/>
          </w:tcPr>
          <w:p w14:paraId="3CAD41DE"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13.1%</w:t>
            </w:r>
          </w:p>
        </w:tc>
      </w:tr>
      <w:tr w:rsidR="00CB632D" w:rsidRPr="009A7238" w14:paraId="1D2AE8C6" w14:textId="77777777" w:rsidTr="00EB57FD">
        <w:trPr>
          <w:trHeight w:val="567"/>
        </w:trPr>
        <w:tc>
          <w:tcPr>
            <w:tcW w:w="1740" w:type="dxa"/>
            <w:tcMar>
              <w:top w:w="120" w:type="dxa"/>
              <w:left w:w="180" w:type="dxa"/>
              <w:bottom w:w="120" w:type="dxa"/>
              <w:right w:w="180" w:type="dxa"/>
            </w:tcMar>
            <w:vAlign w:val="center"/>
            <w:hideMark/>
          </w:tcPr>
          <w:p w14:paraId="5D3D1FDC" w14:textId="77777777" w:rsidR="00CB632D" w:rsidRPr="009A7238" w:rsidRDefault="00CB632D" w:rsidP="004C0A89">
            <w:pPr>
              <w:spacing w:after="0"/>
              <w:rPr>
                <w:rFonts w:ascii="Garamond" w:eastAsia="Garamond" w:hAnsi="Garamond" w:cs="Garamond"/>
              </w:rPr>
            </w:pPr>
          </w:p>
        </w:tc>
        <w:tc>
          <w:tcPr>
            <w:tcW w:w="3080" w:type="dxa"/>
            <w:tcMar>
              <w:top w:w="120" w:type="dxa"/>
              <w:left w:w="180" w:type="dxa"/>
              <w:bottom w:w="120" w:type="dxa"/>
              <w:right w:w="180" w:type="dxa"/>
            </w:tcMar>
            <w:vAlign w:val="center"/>
            <w:hideMark/>
          </w:tcPr>
          <w:p w14:paraId="0CFC13CA"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Item 11: Prefer direct answers over long explanations</w:t>
            </w:r>
          </w:p>
        </w:tc>
        <w:tc>
          <w:tcPr>
            <w:tcW w:w="1843" w:type="dxa"/>
            <w:tcMar>
              <w:top w:w="120" w:type="dxa"/>
              <w:left w:w="180" w:type="dxa"/>
              <w:bottom w:w="120" w:type="dxa"/>
              <w:right w:w="180" w:type="dxa"/>
            </w:tcMar>
            <w:vAlign w:val="center"/>
            <w:hideMark/>
          </w:tcPr>
          <w:p w14:paraId="3D8FF032"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91.3%</w:t>
            </w:r>
          </w:p>
        </w:tc>
        <w:tc>
          <w:tcPr>
            <w:tcW w:w="1842" w:type="dxa"/>
            <w:tcMar>
              <w:top w:w="120" w:type="dxa"/>
              <w:left w:w="180" w:type="dxa"/>
              <w:bottom w:w="120" w:type="dxa"/>
              <w:right w:w="180" w:type="dxa"/>
            </w:tcMar>
            <w:vAlign w:val="center"/>
            <w:hideMark/>
          </w:tcPr>
          <w:p w14:paraId="55FE7066" w14:textId="77777777" w:rsidR="00CB632D" w:rsidRPr="009A7238" w:rsidRDefault="00CB632D" w:rsidP="004C0A89">
            <w:pPr>
              <w:spacing w:after="0"/>
              <w:rPr>
                <w:rFonts w:ascii="Garamond" w:eastAsia="Garamond" w:hAnsi="Garamond" w:cs="Garamond"/>
              </w:rPr>
            </w:pPr>
            <w:r w:rsidRPr="009A7238">
              <w:rPr>
                <w:rFonts w:ascii="Garamond" w:eastAsia="Garamond" w:hAnsi="Garamond" w:cs="Garamond"/>
              </w:rPr>
              <w:t>8.7%</w:t>
            </w:r>
          </w:p>
        </w:tc>
      </w:tr>
    </w:tbl>
    <w:p w14:paraId="1230C71A" w14:textId="77777777" w:rsidR="00CB632D" w:rsidRPr="009A7238" w:rsidRDefault="00CB632D" w:rsidP="004C0A89">
      <w:pPr>
        <w:jc w:val="center"/>
        <w:rPr>
          <w:rFonts w:ascii="Garamond" w:hAnsi="Garamond"/>
          <w:b/>
          <w:color w:val="1D1B11"/>
          <w:sz w:val="28"/>
          <w:szCs w:val="28"/>
        </w:rPr>
      </w:pPr>
    </w:p>
    <w:p w14:paraId="7452FBBF" w14:textId="00D20402" w:rsidR="00CB632D" w:rsidRPr="00EB57FD" w:rsidRDefault="00CB632D" w:rsidP="00307A86">
      <w:pPr>
        <w:spacing w:after="0"/>
        <w:jc w:val="both"/>
        <w:rPr>
          <w:rFonts w:ascii="Garamond" w:hAnsi="Garamond"/>
          <w:color w:val="1D1B11"/>
          <w:sz w:val="28"/>
          <w:szCs w:val="28"/>
        </w:rPr>
      </w:pPr>
      <w:r w:rsidRPr="00EB57FD">
        <w:rPr>
          <w:rFonts w:ascii="Garamond" w:hAnsi="Garamond"/>
          <w:color w:val="1D1B11"/>
          <w:sz w:val="28"/>
          <w:szCs w:val="28"/>
        </w:rPr>
        <w:t>Students' Interest in LOTS and HOTS Questions</w:t>
      </w:r>
      <w:r w:rsidR="00EB57FD" w:rsidRPr="00EB57FD">
        <w:rPr>
          <w:rFonts w:ascii="Garamond" w:hAnsi="Garamond"/>
          <w:color w:val="1D1B11"/>
          <w:sz w:val="28"/>
          <w:szCs w:val="28"/>
        </w:rPr>
        <w:t xml:space="preserve"> </w:t>
      </w:r>
    </w:p>
    <w:p w14:paraId="2E90BD48" w14:textId="77777777" w:rsidR="00CB632D" w:rsidRPr="009A7238" w:rsidRDefault="00CB632D" w:rsidP="004C0A89">
      <w:pPr>
        <w:spacing w:after="0"/>
        <w:ind w:firstLine="720"/>
        <w:jc w:val="both"/>
        <w:rPr>
          <w:rFonts w:ascii="Garamond" w:hAnsi="Garamond"/>
          <w:color w:val="1D1B11"/>
          <w:sz w:val="28"/>
          <w:szCs w:val="28"/>
        </w:rPr>
      </w:pPr>
      <w:r w:rsidRPr="009A7238">
        <w:rPr>
          <w:rFonts w:ascii="Garamond" w:hAnsi="Garamond"/>
          <w:color w:val="1D1B11"/>
          <w:sz w:val="28"/>
          <w:szCs w:val="28"/>
        </w:rPr>
        <w:t>Overall, the students exhibited a highly positive perception and strong interest in the procedural text learning process that integrated LOTS and HOTS questioning. Based on the questionnaire results, 91.3% of the students agreed that the learning atmosphere became more interesting with the presence of analytical questions. This high level of interest positively impacted their motivation, with 95.6% of respondents stating that the teacher's questions increased their learning motivation. Consequently, 91.3% of the students expressed interest in participating in future classes utilizing this specific questioning method.</w:t>
      </w:r>
    </w:p>
    <w:p w14:paraId="01BA4668" w14:textId="1010AAF1" w:rsidR="00CB632D" w:rsidRPr="009A7238" w:rsidRDefault="00CB632D" w:rsidP="004C0A89">
      <w:pPr>
        <w:ind w:firstLine="720"/>
        <w:jc w:val="both"/>
        <w:rPr>
          <w:sz w:val="20"/>
          <w:szCs w:val="20"/>
        </w:rPr>
      </w:pPr>
      <w:r w:rsidRPr="009A7238">
        <w:rPr>
          <w:rFonts w:ascii="Garamond" w:hAnsi="Garamond"/>
          <w:color w:val="1D1B11"/>
          <w:sz w:val="28"/>
          <w:szCs w:val="28"/>
        </w:rPr>
        <w:t xml:space="preserve">These quantitative findings were strongly supported by </w:t>
      </w:r>
      <w:r w:rsidR="00EB57FD">
        <w:rPr>
          <w:rFonts w:ascii="Garamond" w:hAnsi="Garamond"/>
          <w:color w:val="1D1B11"/>
          <w:sz w:val="28"/>
          <w:szCs w:val="28"/>
        </w:rPr>
        <w:t>data from interviews</w:t>
      </w:r>
      <w:r w:rsidRPr="009A7238">
        <w:rPr>
          <w:rFonts w:ascii="Garamond" w:hAnsi="Garamond"/>
          <w:color w:val="1D1B11"/>
          <w:sz w:val="28"/>
          <w:szCs w:val="28"/>
        </w:rPr>
        <w:t>. The majority of the students explicitly stated their enthusiasm. For instance, Student 5 and Student 6 expressed that they were "very interested" and actually "preferred" HOTS questions because they deepened their engagement with the topic. However, individual variations in interest were present; Student 2 admitted being "not really [interested]" and felt tense when confronted with such questions. This indicates that while the general perception is highly positive, students' interest is also heavily influenced by their individual psychological readiness to formulate independent opinions.</w:t>
      </w:r>
      <w:r w:rsidR="00EB57FD">
        <w:rPr>
          <w:rFonts w:ascii="Garamond" w:hAnsi="Garamond"/>
          <w:color w:val="1D1B11"/>
          <w:sz w:val="28"/>
          <w:szCs w:val="28"/>
        </w:rPr>
        <w:t xml:space="preserve"> </w:t>
      </w:r>
    </w:p>
    <w:p w14:paraId="622BAFB0" w14:textId="77777777" w:rsidR="00CB632D" w:rsidRPr="00EB57FD" w:rsidRDefault="00CB632D" w:rsidP="004C0A89">
      <w:pPr>
        <w:spacing w:after="0"/>
        <w:jc w:val="both"/>
        <w:rPr>
          <w:sz w:val="28"/>
          <w:szCs w:val="28"/>
        </w:rPr>
      </w:pPr>
      <w:r w:rsidRPr="00EB57FD">
        <w:rPr>
          <w:rFonts w:ascii="Garamond" w:eastAsia="Garamond" w:hAnsi="Garamond" w:cs="Garamond"/>
          <w:sz w:val="28"/>
          <w:szCs w:val="28"/>
        </w:rPr>
        <w:lastRenderedPageBreak/>
        <w:t>Students' Comprehension of the Reading Text through Questioning</w:t>
      </w:r>
    </w:p>
    <w:p w14:paraId="40FFDDB7" w14:textId="7CCE950C" w:rsidR="00CB632D" w:rsidRPr="009A7238" w:rsidRDefault="00CB632D" w:rsidP="004C0A89">
      <w:pPr>
        <w:spacing w:after="0"/>
        <w:ind w:firstLine="720"/>
        <w:jc w:val="both"/>
        <w:rPr>
          <w:rFonts w:ascii="Garamond" w:hAnsi="Garamond"/>
          <w:color w:val="1D1B11"/>
          <w:sz w:val="28"/>
          <w:szCs w:val="28"/>
        </w:rPr>
      </w:pPr>
      <w:r w:rsidRPr="009A7238">
        <w:rPr>
          <w:rFonts w:ascii="Garamond" w:hAnsi="Garamond"/>
          <w:color w:val="1D1B11"/>
          <w:sz w:val="28"/>
          <w:szCs w:val="28"/>
        </w:rPr>
        <w:t xml:space="preserve">The data revealed that the gradual integration of LOTS and HOTS questions was perceived as highly effective in facilitating students' reading comprehension. The questionnaire results were </w:t>
      </w:r>
      <w:r w:rsidR="00EB57FD">
        <w:rPr>
          <w:rFonts w:ascii="Garamond" w:hAnsi="Garamond"/>
          <w:color w:val="1D1B11"/>
          <w:sz w:val="28"/>
          <w:szCs w:val="28"/>
        </w:rPr>
        <w:t>consistent</w:t>
      </w:r>
      <w:r w:rsidRPr="009A7238">
        <w:rPr>
          <w:rFonts w:ascii="Garamond" w:hAnsi="Garamond"/>
          <w:color w:val="1D1B11"/>
          <w:sz w:val="28"/>
          <w:szCs w:val="28"/>
        </w:rPr>
        <w:t xml:space="preserve"> in this regard: 100% of the students agreed that the teacher's questions holistically helped them understand the material.</w:t>
      </w:r>
    </w:p>
    <w:p w14:paraId="32E979BE" w14:textId="77777777" w:rsidR="00CB632D" w:rsidRPr="009A7238" w:rsidRDefault="00CB632D" w:rsidP="004C0A89">
      <w:pPr>
        <w:spacing w:after="0"/>
        <w:ind w:firstLine="720"/>
        <w:jc w:val="both"/>
        <w:rPr>
          <w:rFonts w:ascii="Garamond" w:hAnsi="Garamond"/>
          <w:color w:val="1D1B11"/>
          <w:sz w:val="28"/>
          <w:szCs w:val="28"/>
        </w:rPr>
      </w:pPr>
      <w:r w:rsidRPr="009A7238">
        <w:rPr>
          <w:rFonts w:ascii="Garamond" w:hAnsi="Garamond"/>
          <w:color w:val="1D1B11"/>
          <w:sz w:val="28"/>
          <w:szCs w:val="28"/>
        </w:rPr>
        <w:t>Specifically, students recognized the scaffolding function of the teacher's questioning sequence. Questions requiring simple recall (LOTS) were deemed helpful for initial understanding by 100% of the students. Building upon this foundation, 86.9% of the students acknowledged that HOTS questions, which demanded comparing, evaluating, or forming opinions, solidified their comprehension of the procedural text. Through this analytical questioning, 91.3% of the students felt capable of relating the text's material (i.e., Money Management) to their daily lives.</w:t>
      </w:r>
    </w:p>
    <w:p w14:paraId="41F033B5" w14:textId="77777777" w:rsidR="00CB632D" w:rsidRPr="009A7238" w:rsidRDefault="00CB632D" w:rsidP="004C0A89">
      <w:pPr>
        <w:ind w:firstLine="720"/>
        <w:jc w:val="both"/>
        <w:rPr>
          <w:rFonts w:ascii="Garamond" w:hAnsi="Garamond"/>
          <w:color w:val="1D1B11"/>
          <w:sz w:val="28"/>
          <w:szCs w:val="28"/>
        </w:rPr>
      </w:pPr>
      <w:r w:rsidRPr="009A7238">
        <w:rPr>
          <w:rFonts w:ascii="Garamond" w:hAnsi="Garamond"/>
          <w:color w:val="1D1B11"/>
          <w:sz w:val="28"/>
          <w:szCs w:val="28"/>
        </w:rPr>
        <w:t>During the interviews, students confirmed this cognitive transition. Student 1 noted the shift, stating that the questions helped them transition "from not knowing to knowing." Similarly, Student 4 emphasized that analytical questions helped them "think more critically," while Student 7 agreed that the teacher's prompts significantly assisted them in thinking more deeply.</w:t>
      </w:r>
    </w:p>
    <w:p w14:paraId="36FC7DBF" w14:textId="77777777" w:rsidR="00CB632D" w:rsidRPr="00EB57FD" w:rsidRDefault="00CB632D" w:rsidP="004C0A89">
      <w:pPr>
        <w:spacing w:after="0"/>
        <w:jc w:val="both"/>
        <w:rPr>
          <w:sz w:val="28"/>
          <w:szCs w:val="28"/>
        </w:rPr>
      </w:pPr>
      <w:r w:rsidRPr="00EB57FD">
        <w:rPr>
          <w:rFonts w:ascii="Garamond" w:eastAsia="Garamond" w:hAnsi="Garamond" w:cs="Garamond"/>
          <w:sz w:val="28"/>
          <w:szCs w:val="28"/>
        </w:rPr>
        <w:t>Students' Difficulties and Challenges</w:t>
      </w:r>
    </w:p>
    <w:p w14:paraId="0F70DDCF" w14:textId="77777777" w:rsidR="00CB632D" w:rsidRPr="009A7238" w:rsidRDefault="00CB632D" w:rsidP="004C0A89">
      <w:pPr>
        <w:spacing w:after="0"/>
        <w:ind w:firstLine="720"/>
        <w:jc w:val="both"/>
        <w:rPr>
          <w:rFonts w:ascii="Garamond" w:hAnsi="Garamond"/>
          <w:color w:val="1D1B11"/>
          <w:sz w:val="28"/>
          <w:szCs w:val="28"/>
        </w:rPr>
      </w:pPr>
      <w:r w:rsidRPr="009A7238">
        <w:rPr>
          <w:rFonts w:ascii="Garamond" w:hAnsi="Garamond"/>
          <w:color w:val="1D1B11"/>
          <w:sz w:val="28"/>
          <w:szCs w:val="28"/>
        </w:rPr>
        <w:t>Despite the positive impact on comprehension, answering HOTS questions was widely acknowledged as a demanding cognitive challenge. A compelling contradiction emerged from the questionnaire data: while students valued critical questions, 91.3% still preferred questions with direct, immediate answers (LOTS) over those requiring lengthy explanations. Furthermore, 86.9% of the students reported feeling "challenged" when asked to explain their reasoning or analyze a specific case.</w:t>
      </w:r>
    </w:p>
    <w:p w14:paraId="77FA045F" w14:textId="77777777" w:rsidR="00CB632D" w:rsidRPr="009A7238" w:rsidRDefault="00CB632D" w:rsidP="004C0A89">
      <w:pPr>
        <w:spacing w:after="0"/>
        <w:ind w:firstLine="720"/>
        <w:jc w:val="both"/>
        <w:rPr>
          <w:rFonts w:ascii="Garamond" w:hAnsi="Garamond"/>
          <w:color w:val="1D1B11"/>
          <w:sz w:val="28"/>
          <w:szCs w:val="28"/>
        </w:rPr>
      </w:pPr>
      <w:r w:rsidRPr="009A7238">
        <w:rPr>
          <w:rFonts w:ascii="Garamond" w:hAnsi="Garamond"/>
          <w:color w:val="1D1B11"/>
          <w:sz w:val="28"/>
          <w:szCs w:val="28"/>
        </w:rPr>
        <w:t xml:space="preserve">The interviews provided deeper context to the nature of this "challenge." While Students 4 and 5 perceived it positively as an intellectual stimulus (stating they felt "increasingly challenged" to answer), others experienced it as a difficulty. Student 2 honestly described feeling "nervous" and "tense" because of the pressure to construct an independent opinion. Students 3 and 7 also </w:t>
      </w:r>
      <w:r w:rsidRPr="009A7238">
        <w:rPr>
          <w:rFonts w:ascii="Garamond" w:hAnsi="Garamond"/>
          <w:color w:val="1D1B11"/>
          <w:sz w:val="28"/>
          <w:szCs w:val="28"/>
        </w:rPr>
        <w:lastRenderedPageBreak/>
        <w:t>highlighted that their primary difficulty was analyzing the text deeply without an absolute answer key.</w:t>
      </w:r>
    </w:p>
    <w:p w14:paraId="4D8696DD" w14:textId="6EF3A366" w:rsidR="00CB632D" w:rsidRPr="009A7238" w:rsidRDefault="00CB632D" w:rsidP="00EB57FD">
      <w:pPr>
        <w:spacing w:after="0"/>
        <w:ind w:firstLine="720"/>
        <w:jc w:val="both"/>
        <w:rPr>
          <w:rFonts w:ascii="Garamond" w:hAnsi="Garamond"/>
          <w:color w:val="1D1B11"/>
          <w:sz w:val="28"/>
          <w:szCs w:val="28"/>
        </w:rPr>
      </w:pPr>
      <w:r w:rsidRPr="009A7238">
        <w:rPr>
          <w:rFonts w:ascii="Garamond" w:hAnsi="Garamond"/>
          <w:color w:val="1D1B11"/>
          <w:sz w:val="28"/>
          <w:szCs w:val="28"/>
        </w:rPr>
        <w:t>In navigating these difficulties, teacher scaffolding was proven to be crucial. Student 1 explained, "It's a bit difficult, but if the teacher helps and explains it too, then we can do it." This aligns with Student 2's remark, which highlighted that difficulties often arose when the teacher explained the material too quickly, leaving students struggling to process the cognitive demands of the text.</w:t>
      </w:r>
      <w:r w:rsidR="00EB57FD">
        <w:rPr>
          <w:rFonts w:ascii="Garamond" w:hAnsi="Garamond"/>
          <w:color w:val="1D1B11"/>
          <w:sz w:val="28"/>
          <w:szCs w:val="28"/>
        </w:rPr>
        <w:t xml:space="preserve"> </w:t>
      </w:r>
    </w:p>
    <w:p w14:paraId="35236A80" w14:textId="2B2436AD" w:rsidR="003724FA" w:rsidRPr="003724FA" w:rsidRDefault="003724FA" w:rsidP="00EB57FD">
      <w:pPr>
        <w:spacing w:after="0"/>
        <w:ind w:firstLine="720"/>
        <w:jc w:val="both"/>
        <w:rPr>
          <w:rFonts w:ascii="Garamond" w:hAnsi="Garamond"/>
          <w:color w:val="1D1B11"/>
          <w:sz w:val="28"/>
          <w:szCs w:val="28"/>
        </w:rPr>
      </w:pPr>
      <w:r w:rsidRPr="003724FA">
        <w:rPr>
          <w:rFonts w:ascii="Garamond" w:hAnsi="Garamond"/>
          <w:color w:val="1D1B11"/>
          <w:sz w:val="28"/>
          <w:szCs w:val="28"/>
        </w:rPr>
        <w:t>The findings of this study confirm and expand upon the existing literature regarding the application of Bloom's taxonomy (Anderson &amp; Krathwohl, 2001) in reading instruction, specifically by filling the research gap concerning the learners' perspective. Foremost, the students' positive perception of the scaffolded questioning strategy reinforces the argument that LOTS and HOTS are not mutually exclusive, but rather complementary. The finding that 100% of students relied on LOTS questions (recalling/explaining) aligns with Widiastuti and Mbato's (2025) assertion that lower-order questions are essential stepping stones used to activate students' cognitive schema before reaching HOTS. This is consistent with Vygotsky's (1978) concept of scaffolding, where foundational support is necessary for complex cognitive tasks. Furthermore, Day and Park (2005) and Grabe and Stoller (2019) emphasize that literal comprehension (LOTS) is a strict prerequisite for evaluative reading. The interview evidence showing that students heavily depend on teacher guidance when tackling HOTS questions validates the conclusions drawn by Phan and Nguyen (2021) and Junita, Mukhrizal, and Elfrida (2023), confirming that the sequencing of questions dictates students' confidence and interpretative success. This finding also mirrors Retnawati, Djidu, Kartianom, Apino, and Anazifa (2018), who noted that sudden cognitive jumps to HOTS without adequate LOTS foundations often cause instructional failure.</w:t>
      </w:r>
    </w:p>
    <w:p w14:paraId="2A1147E2" w14:textId="2752449F" w:rsidR="003724FA" w:rsidRPr="003724FA" w:rsidRDefault="003724FA" w:rsidP="003724FA">
      <w:pPr>
        <w:spacing w:after="0"/>
        <w:ind w:firstLine="720"/>
        <w:jc w:val="both"/>
        <w:rPr>
          <w:rFonts w:ascii="Garamond" w:hAnsi="Garamond"/>
          <w:color w:val="1D1B11"/>
          <w:sz w:val="28"/>
          <w:szCs w:val="28"/>
        </w:rPr>
      </w:pPr>
      <w:r w:rsidRPr="003724FA">
        <w:rPr>
          <w:rFonts w:ascii="Garamond" w:hAnsi="Garamond"/>
          <w:color w:val="1D1B11"/>
          <w:sz w:val="28"/>
          <w:szCs w:val="28"/>
        </w:rPr>
        <w:t xml:space="preserve">In addition to the questioning sequence, the findings demonstrate that implementing HOTS questions in procedural text reading aligns seamlessly with the Deep Learning framework. The students' high enthusiasm and ability to connect the text to everyday life reflect the direct achievement of joyful and meaningful learning. Instead of merely reading instructions, students evaluated </w:t>
      </w:r>
      <w:r w:rsidRPr="003724FA">
        <w:rPr>
          <w:rFonts w:ascii="Garamond" w:hAnsi="Garamond"/>
          <w:color w:val="1D1B11"/>
          <w:sz w:val="28"/>
          <w:szCs w:val="28"/>
        </w:rPr>
        <w:lastRenderedPageBreak/>
        <w:t>the real-world urgency of the text, representing the pinnacle of student engagement within Deep Learning. This corroborates Harmer (2015) and Nuttall (2005), who argue that reading materials must be contextually relevant to maintain student motivation. Moreover, recent research by Dani, Virgiyanti, Mansikana, and Yuliasari (2026) demonstrated that when reading comprehension is supported by engaging, well-structured methods, students' understanding significantly improves. Similarly, Triassanti, Panggabean, Susatyo, Wardhono, and Rohmadtis (2022) found that students hold highly positive perceptions when learning environments are interactive and thoughtfully facilitated. The integration of HOTS here serves a similar function to interactive media, validating Margana and Widyantoro's (2017) finding that HOTS-oriented materials make learning more authentic.</w:t>
      </w:r>
    </w:p>
    <w:p w14:paraId="4E9A9747" w14:textId="13D075C5" w:rsidR="00CB632D" w:rsidRDefault="003724FA" w:rsidP="003724FA">
      <w:pPr>
        <w:ind w:firstLine="720"/>
        <w:jc w:val="both"/>
        <w:rPr>
          <w:rFonts w:ascii="Garamond" w:hAnsi="Garamond"/>
          <w:color w:val="1D1B11"/>
          <w:sz w:val="28"/>
          <w:szCs w:val="28"/>
        </w:rPr>
      </w:pPr>
      <w:r w:rsidRPr="003724FA">
        <w:rPr>
          <w:rFonts w:ascii="Garamond" w:hAnsi="Garamond"/>
          <w:color w:val="1D1B11"/>
          <w:sz w:val="28"/>
          <w:szCs w:val="28"/>
        </w:rPr>
        <w:t>Finally, the cognitive tension reported by the students, where 91.3% still preferred questions with direct answers, reflects a critical reality in EFL classrooms. The nervousness experienced by students when facing evaluative questions mirrors the cautions from prior studies, such as Nafi and Faruq (2025), which noted that implementing high-cognitive-demand frameworks like Deep Learning often clashes with students' readiness levels. This anxiety is not isolated; Fitriani, Jalil, and Syukri (2020) and Pratiwi and Yusuf (2021) similarly found that Indonesian EFL students often feel overwhelmed and hesitant when forced to independently analyze texts without clear correct answers. However, as Zohar and Dori (2003) argued, HOTS should not be restricted only to high-achieving students; with appropriate scaffolding, all students can engage in critical thinking. The fact that students' critical reasoning required continuous explanatory scaffolding validates Brookhart's (2010) assertion that teaching procedural texts through HOTS demands pedagogical patience and cannot be achieved instantly without the foundational support of LOTS. As Triassanti, Panggabean, and Mansur (2024) highlighted in their study on students' perceptions, consistent feedback and teacher scaffolding are paramount in reducing learning anxiety. Thus, while HOTS questions are vital for critical thinking, their successful implementation relies heavily on the careful mitigation of cognitive load (Anderson &amp; Krathwohl, 2001).</w:t>
      </w:r>
      <w:r w:rsidR="00EB57FD">
        <w:rPr>
          <w:rFonts w:ascii="Garamond" w:hAnsi="Garamond"/>
          <w:color w:val="1D1B11"/>
          <w:sz w:val="28"/>
          <w:szCs w:val="28"/>
        </w:rPr>
        <w:t xml:space="preserve"> </w:t>
      </w:r>
    </w:p>
    <w:p w14:paraId="7FF8F1DE" w14:textId="77777777" w:rsidR="00EB57FD" w:rsidRPr="009A7238" w:rsidRDefault="00EB57FD" w:rsidP="003724FA">
      <w:pPr>
        <w:ind w:firstLine="720"/>
        <w:jc w:val="both"/>
        <w:rPr>
          <w:rFonts w:ascii="Garamond" w:hAnsi="Garamond"/>
          <w:color w:val="1D1B11"/>
          <w:sz w:val="28"/>
          <w:szCs w:val="28"/>
        </w:rPr>
      </w:pPr>
    </w:p>
    <w:p w14:paraId="1BAA5650" w14:textId="77777777" w:rsidR="00CB632D" w:rsidRPr="009A7238" w:rsidRDefault="00CB632D" w:rsidP="00177DFE">
      <w:pPr>
        <w:spacing w:after="0"/>
        <w:jc w:val="both"/>
        <w:rPr>
          <w:rFonts w:ascii="Garamond" w:eastAsia="Garamond" w:hAnsi="Garamond" w:cs="Garamond"/>
          <w:b/>
          <w:bCs/>
          <w:sz w:val="28"/>
          <w:szCs w:val="28"/>
        </w:rPr>
      </w:pPr>
      <w:r w:rsidRPr="009A7238">
        <w:rPr>
          <w:rFonts w:ascii="Garamond" w:eastAsia="Garamond" w:hAnsi="Garamond" w:cs="Garamond"/>
          <w:b/>
          <w:bCs/>
          <w:sz w:val="28"/>
          <w:szCs w:val="28"/>
        </w:rPr>
        <w:lastRenderedPageBreak/>
        <w:t xml:space="preserve">Conclusion </w:t>
      </w:r>
    </w:p>
    <w:p w14:paraId="6DBE1B32" w14:textId="77777777" w:rsidR="00EB57FD" w:rsidRDefault="00CB632D" w:rsidP="00EB57FD">
      <w:pPr>
        <w:spacing w:after="0"/>
        <w:ind w:firstLine="720"/>
        <w:jc w:val="both"/>
        <w:rPr>
          <w:rFonts w:ascii="Garamond" w:hAnsi="Garamond"/>
          <w:color w:val="1D1B11"/>
          <w:sz w:val="28"/>
          <w:szCs w:val="28"/>
        </w:rPr>
      </w:pPr>
      <w:r w:rsidRPr="009A7238">
        <w:rPr>
          <w:rFonts w:ascii="Garamond" w:hAnsi="Garamond"/>
          <w:color w:val="1D1B11"/>
          <w:sz w:val="28"/>
          <w:szCs w:val="28"/>
        </w:rPr>
        <w:t xml:space="preserve">This study concludes that eleventh-grade EFL students hold a highly positive perception toward the integration of LOTS and HOTS questions within the Deep Learning framework for reading procedural texts. The findings indicate that students viewed this method as an engaging approach that significantly enhanced their learning motivation and directly aided their reading comprehension. By recognizing the scaffolded nature of the questions, students confirmed that LOTS prompts effectively built their foundational understanding, enabling them to tackle the more cognitively demanding HOTS questions that connected the material to real-life situations. </w:t>
      </w:r>
    </w:p>
    <w:p w14:paraId="70BDF488" w14:textId="0C63DA65" w:rsidR="00CB632D" w:rsidRDefault="00CB632D" w:rsidP="00EB57FD">
      <w:pPr>
        <w:spacing w:after="0"/>
        <w:ind w:firstLine="720"/>
        <w:jc w:val="both"/>
        <w:rPr>
          <w:rFonts w:ascii="Garamond" w:hAnsi="Garamond"/>
          <w:color w:val="1D1B11"/>
          <w:sz w:val="28"/>
          <w:szCs w:val="28"/>
        </w:rPr>
      </w:pPr>
      <w:r w:rsidRPr="009A7238">
        <w:rPr>
          <w:rFonts w:ascii="Garamond" w:hAnsi="Garamond"/>
          <w:color w:val="1D1B11"/>
          <w:sz w:val="28"/>
          <w:szCs w:val="28"/>
        </w:rPr>
        <w:t>However, the study also reveals a critical affective reality: students still perceived HOTS questions, particularly those requiring independent evaluation and reasoning, as a tension-inducing cognitive challenge, demonstrating a continued preference for direct answers. Consequently, these perceptions suggest that while Deep Learning effectively fosters critical thinking, its success heavily relies on continuous teacher scaffolding to alleviate student anxiety and build confidence. As this study exclusively explored perceptions within a single classroom context, future research involving a larger demographic is recommended to investigate how different proficiency levels might affect students' cognitive readiness and affective responses to scaffolded LOTS-HOTS questioning in reading comprehension.</w:t>
      </w:r>
    </w:p>
    <w:p w14:paraId="0E233E7F" w14:textId="77777777" w:rsidR="00EB57FD" w:rsidRPr="009A7238" w:rsidRDefault="00EB57FD" w:rsidP="00EB57FD">
      <w:pPr>
        <w:spacing w:after="0"/>
        <w:ind w:firstLine="720"/>
        <w:jc w:val="both"/>
        <w:rPr>
          <w:rFonts w:ascii="Garamond" w:hAnsi="Garamond"/>
          <w:color w:val="1D1B11"/>
          <w:sz w:val="28"/>
          <w:szCs w:val="28"/>
        </w:rPr>
      </w:pPr>
    </w:p>
    <w:p w14:paraId="3507D0A1" w14:textId="111A18FB" w:rsidR="00CB632D" w:rsidRPr="009A7238" w:rsidRDefault="00CB632D" w:rsidP="009F3E71">
      <w:pPr>
        <w:spacing w:after="0"/>
        <w:jc w:val="both"/>
        <w:rPr>
          <w:rFonts w:ascii="Garamond" w:hAnsi="Garamond"/>
          <w:b/>
          <w:sz w:val="28"/>
          <w:szCs w:val="28"/>
        </w:rPr>
      </w:pPr>
      <w:r w:rsidRPr="009A7238">
        <w:rPr>
          <w:rFonts w:ascii="Garamond" w:hAnsi="Garamond"/>
          <w:b/>
          <w:sz w:val="28"/>
          <w:szCs w:val="28"/>
        </w:rPr>
        <w:t xml:space="preserve">References </w:t>
      </w:r>
    </w:p>
    <w:p w14:paraId="50C0C569" w14:textId="1325EB6C"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Anderson, L. W., &amp; Krathwohl, D. R. (2001). </w:t>
      </w:r>
      <w:r w:rsidRPr="00EB57FD">
        <w:rPr>
          <w:rFonts w:ascii="Garamond" w:hAnsi="Garamond" w:cs="Calibri"/>
          <w:i/>
          <w:iCs/>
          <w:color w:val="000000"/>
          <w:sz w:val="28"/>
          <w:szCs w:val="28"/>
        </w:rPr>
        <w:t xml:space="preserve">A </w:t>
      </w:r>
      <w:r w:rsidR="00EB57FD">
        <w:rPr>
          <w:rFonts w:ascii="Garamond" w:hAnsi="Garamond" w:cs="Calibri"/>
          <w:i/>
          <w:iCs/>
          <w:color w:val="000000"/>
          <w:sz w:val="28"/>
          <w:szCs w:val="28"/>
        </w:rPr>
        <w:t>T</w:t>
      </w:r>
      <w:r w:rsidRPr="00EB57FD">
        <w:rPr>
          <w:rFonts w:ascii="Garamond" w:hAnsi="Garamond" w:cs="Calibri"/>
          <w:i/>
          <w:iCs/>
          <w:color w:val="000000"/>
          <w:sz w:val="28"/>
          <w:szCs w:val="28"/>
        </w:rPr>
        <w:t xml:space="preserve">axonomy for </w:t>
      </w:r>
      <w:r w:rsidR="00EB57FD">
        <w:rPr>
          <w:rFonts w:ascii="Garamond" w:hAnsi="Garamond" w:cs="Calibri"/>
          <w:i/>
          <w:iCs/>
          <w:color w:val="000000"/>
          <w:sz w:val="28"/>
          <w:szCs w:val="28"/>
        </w:rPr>
        <w:t>L</w:t>
      </w:r>
      <w:r w:rsidRPr="00EB57FD">
        <w:rPr>
          <w:rFonts w:ascii="Garamond" w:hAnsi="Garamond" w:cs="Calibri"/>
          <w:i/>
          <w:iCs/>
          <w:color w:val="000000"/>
          <w:sz w:val="28"/>
          <w:szCs w:val="28"/>
        </w:rPr>
        <w:t xml:space="preserve">earning, </w:t>
      </w:r>
      <w:r w:rsidR="00EB57FD">
        <w:rPr>
          <w:rFonts w:ascii="Garamond" w:hAnsi="Garamond" w:cs="Calibri"/>
          <w:i/>
          <w:iCs/>
          <w:color w:val="000000"/>
          <w:sz w:val="28"/>
          <w:szCs w:val="28"/>
        </w:rPr>
        <w:t>T</w:t>
      </w:r>
      <w:r w:rsidRPr="00EB57FD">
        <w:rPr>
          <w:rFonts w:ascii="Garamond" w:hAnsi="Garamond" w:cs="Calibri"/>
          <w:i/>
          <w:iCs/>
          <w:color w:val="000000"/>
          <w:sz w:val="28"/>
          <w:szCs w:val="28"/>
        </w:rPr>
        <w:t xml:space="preserve">eaching, and </w:t>
      </w:r>
      <w:r w:rsidR="00EB57FD">
        <w:rPr>
          <w:rFonts w:ascii="Garamond" w:hAnsi="Garamond" w:cs="Calibri"/>
          <w:i/>
          <w:iCs/>
          <w:color w:val="000000"/>
          <w:sz w:val="28"/>
          <w:szCs w:val="28"/>
        </w:rPr>
        <w:t>A</w:t>
      </w:r>
      <w:r w:rsidRPr="00EB57FD">
        <w:rPr>
          <w:rFonts w:ascii="Garamond" w:hAnsi="Garamond" w:cs="Calibri"/>
          <w:i/>
          <w:iCs/>
          <w:color w:val="000000"/>
          <w:sz w:val="28"/>
          <w:szCs w:val="28"/>
        </w:rPr>
        <w:t xml:space="preserve">ssessing: A </w:t>
      </w:r>
      <w:r w:rsidR="00EB57FD">
        <w:rPr>
          <w:rFonts w:ascii="Garamond" w:hAnsi="Garamond" w:cs="Calibri"/>
          <w:i/>
          <w:iCs/>
          <w:color w:val="000000"/>
          <w:sz w:val="28"/>
          <w:szCs w:val="28"/>
        </w:rPr>
        <w:t>R</w:t>
      </w:r>
      <w:r w:rsidRPr="00EB57FD">
        <w:rPr>
          <w:rFonts w:ascii="Garamond" w:hAnsi="Garamond" w:cs="Calibri"/>
          <w:i/>
          <w:iCs/>
          <w:color w:val="000000"/>
          <w:sz w:val="28"/>
          <w:szCs w:val="28"/>
        </w:rPr>
        <w:t xml:space="preserve">evision of Bloom's </w:t>
      </w:r>
      <w:r w:rsidR="00EB57FD">
        <w:rPr>
          <w:rFonts w:ascii="Garamond" w:hAnsi="Garamond" w:cs="Calibri"/>
          <w:i/>
          <w:iCs/>
          <w:color w:val="000000"/>
          <w:sz w:val="28"/>
          <w:szCs w:val="28"/>
        </w:rPr>
        <w:t>T</w:t>
      </w:r>
      <w:r w:rsidRPr="00EB57FD">
        <w:rPr>
          <w:rFonts w:ascii="Garamond" w:hAnsi="Garamond" w:cs="Calibri"/>
          <w:i/>
          <w:iCs/>
          <w:color w:val="000000"/>
          <w:sz w:val="28"/>
          <w:szCs w:val="28"/>
        </w:rPr>
        <w:t xml:space="preserve">axonomy of </w:t>
      </w:r>
      <w:r w:rsidR="00EB57FD">
        <w:rPr>
          <w:rFonts w:ascii="Garamond" w:hAnsi="Garamond" w:cs="Calibri"/>
          <w:i/>
          <w:iCs/>
          <w:color w:val="000000"/>
          <w:sz w:val="28"/>
          <w:szCs w:val="28"/>
        </w:rPr>
        <w:t>E</w:t>
      </w:r>
      <w:r w:rsidRPr="00EB57FD">
        <w:rPr>
          <w:rFonts w:ascii="Garamond" w:hAnsi="Garamond" w:cs="Calibri"/>
          <w:i/>
          <w:iCs/>
          <w:color w:val="000000"/>
          <w:sz w:val="28"/>
          <w:szCs w:val="28"/>
        </w:rPr>
        <w:t xml:space="preserve">ducational </w:t>
      </w:r>
      <w:r w:rsidR="00EB57FD">
        <w:rPr>
          <w:rFonts w:ascii="Garamond" w:hAnsi="Garamond" w:cs="Calibri"/>
          <w:i/>
          <w:iCs/>
          <w:color w:val="000000"/>
          <w:sz w:val="28"/>
          <w:szCs w:val="28"/>
        </w:rPr>
        <w:t>O</w:t>
      </w:r>
      <w:r w:rsidRPr="00EB57FD">
        <w:rPr>
          <w:rFonts w:ascii="Garamond" w:hAnsi="Garamond" w:cs="Calibri"/>
          <w:i/>
          <w:iCs/>
          <w:color w:val="000000"/>
          <w:sz w:val="28"/>
          <w:szCs w:val="28"/>
        </w:rPr>
        <w:t>bjectives</w:t>
      </w:r>
      <w:r w:rsidRPr="00EB57FD">
        <w:rPr>
          <w:rFonts w:ascii="Garamond" w:hAnsi="Garamond" w:cs="Calibri"/>
          <w:color w:val="000000"/>
          <w:sz w:val="28"/>
          <w:szCs w:val="28"/>
        </w:rPr>
        <w:t>. New York, NY: Longman.</w:t>
      </w:r>
    </w:p>
    <w:p w14:paraId="40528230"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67479A2A" w14:textId="3B4D0169"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Ariawan, S., Kholidi, M. A., &amp; Putra, M. (2023). The </w:t>
      </w:r>
      <w:r w:rsidR="00EB57FD">
        <w:rPr>
          <w:rFonts w:ascii="Garamond" w:hAnsi="Garamond" w:cs="Calibri"/>
          <w:color w:val="000000"/>
          <w:sz w:val="28"/>
          <w:szCs w:val="28"/>
        </w:rPr>
        <w:t>L</w:t>
      </w:r>
      <w:r w:rsidRPr="00EB57FD">
        <w:rPr>
          <w:rFonts w:ascii="Garamond" w:hAnsi="Garamond" w:cs="Calibri"/>
          <w:color w:val="000000"/>
          <w:sz w:val="28"/>
          <w:szCs w:val="28"/>
        </w:rPr>
        <w:t xml:space="preserve">evel of </w:t>
      </w:r>
      <w:r w:rsidR="00EB57FD">
        <w:rPr>
          <w:rFonts w:ascii="Garamond" w:hAnsi="Garamond" w:cs="Calibri"/>
          <w:color w:val="000000"/>
          <w:sz w:val="28"/>
          <w:szCs w:val="28"/>
        </w:rPr>
        <w:t>T</w:t>
      </w:r>
      <w:r w:rsidRPr="00EB57FD">
        <w:rPr>
          <w:rFonts w:ascii="Garamond" w:hAnsi="Garamond" w:cs="Calibri"/>
          <w:color w:val="000000"/>
          <w:sz w:val="28"/>
          <w:szCs w:val="28"/>
        </w:rPr>
        <w:t xml:space="preserve">hinking </w:t>
      </w:r>
      <w:r w:rsidR="00EB57FD">
        <w:rPr>
          <w:rFonts w:ascii="Garamond" w:hAnsi="Garamond" w:cs="Calibri"/>
          <w:color w:val="000000"/>
          <w:sz w:val="28"/>
          <w:szCs w:val="28"/>
        </w:rPr>
        <w:t>S</w:t>
      </w:r>
      <w:r w:rsidRPr="00EB57FD">
        <w:rPr>
          <w:rFonts w:ascii="Garamond" w:hAnsi="Garamond" w:cs="Calibri"/>
          <w:color w:val="000000"/>
          <w:sz w:val="28"/>
          <w:szCs w:val="28"/>
        </w:rPr>
        <w:t xml:space="preserve">kills in the </w:t>
      </w:r>
      <w:r w:rsidR="00EB57FD">
        <w:rPr>
          <w:rFonts w:ascii="Garamond" w:hAnsi="Garamond" w:cs="Calibri"/>
          <w:color w:val="000000"/>
          <w:sz w:val="28"/>
          <w:szCs w:val="28"/>
        </w:rPr>
        <w:t>R</w:t>
      </w:r>
      <w:r w:rsidRPr="00EB57FD">
        <w:rPr>
          <w:rFonts w:ascii="Garamond" w:hAnsi="Garamond" w:cs="Calibri"/>
          <w:color w:val="000000"/>
          <w:sz w:val="28"/>
          <w:szCs w:val="28"/>
        </w:rPr>
        <w:t xml:space="preserve">eading </w:t>
      </w:r>
      <w:r w:rsidR="00EB57FD">
        <w:rPr>
          <w:rFonts w:ascii="Garamond" w:hAnsi="Garamond" w:cs="Calibri"/>
          <w:color w:val="000000"/>
          <w:sz w:val="28"/>
          <w:szCs w:val="28"/>
        </w:rPr>
        <w:t>S</w:t>
      </w:r>
      <w:r w:rsidRPr="00EB57FD">
        <w:rPr>
          <w:rFonts w:ascii="Garamond" w:hAnsi="Garamond" w:cs="Calibri"/>
          <w:color w:val="000000"/>
          <w:sz w:val="28"/>
          <w:szCs w:val="28"/>
        </w:rPr>
        <w:t xml:space="preserve">ection of EFL </w:t>
      </w:r>
      <w:r w:rsidR="00EB57FD">
        <w:rPr>
          <w:rFonts w:ascii="Garamond" w:hAnsi="Garamond" w:cs="Calibri"/>
          <w:color w:val="000000"/>
          <w:sz w:val="28"/>
          <w:szCs w:val="28"/>
        </w:rPr>
        <w:t>T</w:t>
      </w:r>
      <w:r w:rsidRPr="00EB57FD">
        <w:rPr>
          <w:rFonts w:ascii="Garamond" w:hAnsi="Garamond" w:cs="Calibri"/>
          <w:color w:val="000000"/>
          <w:sz w:val="28"/>
          <w:szCs w:val="28"/>
        </w:rPr>
        <w:t xml:space="preserve">extbook in Indonesia. </w:t>
      </w:r>
      <w:r w:rsidRPr="00EB57FD">
        <w:rPr>
          <w:rFonts w:ascii="Garamond" w:hAnsi="Garamond" w:cs="Calibri"/>
          <w:i/>
          <w:iCs/>
          <w:color w:val="000000"/>
          <w:sz w:val="28"/>
          <w:szCs w:val="28"/>
        </w:rPr>
        <w:t>VELES: Voices of English Language Education Society</w:t>
      </w:r>
      <w:r w:rsidRPr="00EB57FD">
        <w:rPr>
          <w:rFonts w:ascii="Garamond" w:hAnsi="Garamond" w:cs="Calibri"/>
          <w:color w:val="000000"/>
          <w:sz w:val="28"/>
          <w:szCs w:val="28"/>
        </w:rPr>
        <w:t>, 7(1), 117–125. doi:10.29408/veles.v7i1.7672</w:t>
      </w:r>
      <w:r w:rsidR="00EB57FD">
        <w:rPr>
          <w:rFonts w:ascii="Garamond" w:hAnsi="Garamond" w:cs="Calibri"/>
          <w:color w:val="000000"/>
          <w:sz w:val="28"/>
          <w:szCs w:val="28"/>
        </w:rPr>
        <w:t>.</w:t>
      </w:r>
    </w:p>
    <w:p w14:paraId="69EE868D"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251ECCB8" w14:textId="0A683F00"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Brookhart, S. M. (2010). </w:t>
      </w:r>
      <w:r w:rsidRPr="00EB57FD">
        <w:rPr>
          <w:rFonts w:ascii="Garamond" w:hAnsi="Garamond" w:cs="Calibri"/>
          <w:i/>
          <w:iCs/>
          <w:color w:val="000000"/>
          <w:sz w:val="28"/>
          <w:szCs w:val="28"/>
        </w:rPr>
        <w:t xml:space="preserve">How to </w:t>
      </w:r>
      <w:r w:rsidR="00EB57FD">
        <w:rPr>
          <w:rFonts w:ascii="Garamond" w:hAnsi="Garamond" w:cs="Calibri"/>
          <w:i/>
          <w:iCs/>
          <w:color w:val="000000"/>
          <w:sz w:val="28"/>
          <w:szCs w:val="28"/>
        </w:rPr>
        <w:t>A</w:t>
      </w:r>
      <w:r w:rsidRPr="00EB57FD">
        <w:rPr>
          <w:rFonts w:ascii="Garamond" w:hAnsi="Garamond" w:cs="Calibri"/>
          <w:i/>
          <w:iCs/>
          <w:color w:val="000000"/>
          <w:sz w:val="28"/>
          <w:szCs w:val="28"/>
        </w:rPr>
        <w:t xml:space="preserve">ssess </w:t>
      </w:r>
      <w:r w:rsidR="00EB57FD">
        <w:rPr>
          <w:rFonts w:ascii="Garamond" w:hAnsi="Garamond" w:cs="Calibri"/>
          <w:i/>
          <w:iCs/>
          <w:color w:val="000000"/>
          <w:sz w:val="28"/>
          <w:szCs w:val="28"/>
        </w:rPr>
        <w:t>H</w:t>
      </w:r>
      <w:r w:rsidRPr="00EB57FD">
        <w:rPr>
          <w:rFonts w:ascii="Garamond" w:hAnsi="Garamond" w:cs="Calibri"/>
          <w:i/>
          <w:iCs/>
          <w:color w:val="000000"/>
          <w:sz w:val="28"/>
          <w:szCs w:val="28"/>
        </w:rPr>
        <w:t>igher-</w:t>
      </w:r>
      <w:r w:rsidR="00EB57FD">
        <w:rPr>
          <w:rFonts w:ascii="Garamond" w:hAnsi="Garamond" w:cs="Calibri"/>
          <w:i/>
          <w:iCs/>
          <w:color w:val="000000"/>
          <w:sz w:val="28"/>
          <w:szCs w:val="28"/>
        </w:rPr>
        <w:t>O</w:t>
      </w:r>
      <w:r w:rsidRPr="00EB57FD">
        <w:rPr>
          <w:rFonts w:ascii="Garamond" w:hAnsi="Garamond" w:cs="Calibri"/>
          <w:i/>
          <w:iCs/>
          <w:color w:val="000000"/>
          <w:sz w:val="28"/>
          <w:szCs w:val="28"/>
        </w:rPr>
        <w:t xml:space="preserve">rder </w:t>
      </w:r>
      <w:r w:rsidR="00EB57FD">
        <w:rPr>
          <w:rFonts w:ascii="Garamond" w:hAnsi="Garamond" w:cs="Calibri"/>
          <w:i/>
          <w:iCs/>
          <w:color w:val="000000"/>
          <w:sz w:val="28"/>
          <w:szCs w:val="28"/>
        </w:rPr>
        <w:t>T</w:t>
      </w:r>
      <w:r w:rsidRPr="00EB57FD">
        <w:rPr>
          <w:rFonts w:ascii="Garamond" w:hAnsi="Garamond" w:cs="Calibri"/>
          <w:i/>
          <w:iCs/>
          <w:color w:val="000000"/>
          <w:sz w:val="28"/>
          <w:szCs w:val="28"/>
        </w:rPr>
        <w:t xml:space="preserve">hinking </w:t>
      </w:r>
      <w:r w:rsidR="00EB57FD">
        <w:rPr>
          <w:rFonts w:ascii="Garamond" w:hAnsi="Garamond" w:cs="Calibri"/>
          <w:i/>
          <w:iCs/>
          <w:color w:val="000000"/>
          <w:sz w:val="28"/>
          <w:szCs w:val="28"/>
        </w:rPr>
        <w:t>S</w:t>
      </w:r>
      <w:r w:rsidRPr="00EB57FD">
        <w:rPr>
          <w:rFonts w:ascii="Garamond" w:hAnsi="Garamond" w:cs="Calibri"/>
          <w:i/>
          <w:iCs/>
          <w:color w:val="000000"/>
          <w:sz w:val="28"/>
          <w:szCs w:val="28"/>
        </w:rPr>
        <w:t xml:space="preserve">kills in </w:t>
      </w:r>
      <w:r w:rsidR="00EB57FD">
        <w:rPr>
          <w:rFonts w:ascii="Garamond" w:hAnsi="Garamond" w:cs="Calibri"/>
          <w:i/>
          <w:iCs/>
          <w:color w:val="000000"/>
          <w:sz w:val="28"/>
          <w:szCs w:val="28"/>
        </w:rPr>
        <w:t>Y</w:t>
      </w:r>
      <w:r w:rsidRPr="00EB57FD">
        <w:rPr>
          <w:rFonts w:ascii="Garamond" w:hAnsi="Garamond" w:cs="Calibri"/>
          <w:i/>
          <w:iCs/>
          <w:color w:val="000000"/>
          <w:sz w:val="28"/>
          <w:szCs w:val="28"/>
        </w:rPr>
        <w:t xml:space="preserve">our </w:t>
      </w:r>
      <w:r w:rsidR="00EB57FD">
        <w:rPr>
          <w:rFonts w:ascii="Garamond" w:hAnsi="Garamond" w:cs="Calibri"/>
          <w:i/>
          <w:iCs/>
          <w:color w:val="000000"/>
          <w:sz w:val="28"/>
          <w:szCs w:val="28"/>
        </w:rPr>
        <w:t>C</w:t>
      </w:r>
      <w:r w:rsidRPr="00EB57FD">
        <w:rPr>
          <w:rFonts w:ascii="Garamond" w:hAnsi="Garamond" w:cs="Calibri"/>
          <w:i/>
          <w:iCs/>
          <w:color w:val="000000"/>
          <w:sz w:val="28"/>
          <w:szCs w:val="28"/>
        </w:rPr>
        <w:t>lassroom</w:t>
      </w:r>
      <w:r w:rsidRPr="00EB57FD">
        <w:rPr>
          <w:rFonts w:ascii="Garamond" w:hAnsi="Garamond" w:cs="Calibri"/>
          <w:color w:val="000000"/>
          <w:sz w:val="28"/>
          <w:szCs w:val="28"/>
        </w:rPr>
        <w:t>. Alexandria, VA: ASCD.</w:t>
      </w:r>
    </w:p>
    <w:p w14:paraId="416B7626"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0A1967C2" w14:textId="25619152"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lastRenderedPageBreak/>
        <w:t xml:space="preserve">Dani, P. A., Virgiyanti, D., Mansikana, A. F., &amp; Yuliasari, U. (2026). The </w:t>
      </w:r>
      <w:r w:rsidR="00EB57FD">
        <w:rPr>
          <w:rFonts w:ascii="Garamond" w:hAnsi="Garamond" w:cs="Calibri"/>
          <w:color w:val="000000"/>
          <w:sz w:val="28"/>
          <w:szCs w:val="28"/>
        </w:rPr>
        <w:t>E</w:t>
      </w:r>
      <w:r w:rsidRPr="00EB57FD">
        <w:rPr>
          <w:rFonts w:ascii="Garamond" w:hAnsi="Garamond" w:cs="Calibri"/>
          <w:color w:val="000000"/>
          <w:sz w:val="28"/>
          <w:szCs w:val="28"/>
        </w:rPr>
        <w:t xml:space="preserve">ffectiveness of Quizalize-based </w:t>
      </w:r>
      <w:r w:rsidR="00EB57FD">
        <w:rPr>
          <w:rFonts w:ascii="Garamond" w:hAnsi="Garamond" w:cs="Calibri"/>
          <w:color w:val="000000"/>
          <w:sz w:val="28"/>
          <w:szCs w:val="28"/>
        </w:rPr>
        <w:t>L</w:t>
      </w:r>
      <w:r w:rsidRPr="00EB57FD">
        <w:rPr>
          <w:rFonts w:ascii="Garamond" w:hAnsi="Garamond" w:cs="Calibri"/>
          <w:color w:val="000000"/>
          <w:sz w:val="28"/>
          <w:szCs w:val="28"/>
        </w:rPr>
        <w:t xml:space="preserve">earning in </w:t>
      </w:r>
      <w:r w:rsidR="00EB57FD">
        <w:rPr>
          <w:rFonts w:ascii="Garamond" w:hAnsi="Garamond" w:cs="Calibri"/>
          <w:color w:val="000000"/>
          <w:sz w:val="28"/>
          <w:szCs w:val="28"/>
        </w:rPr>
        <w:t>E</w:t>
      </w:r>
      <w:r w:rsidRPr="00EB57FD">
        <w:rPr>
          <w:rFonts w:ascii="Garamond" w:hAnsi="Garamond" w:cs="Calibri"/>
          <w:color w:val="000000"/>
          <w:sz w:val="28"/>
          <w:szCs w:val="28"/>
        </w:rPr>
        <w:t xml:space="preserve">nhancing </w:t>
      </w:r>
      <w:r w:rsidR="00EB57FD">
        <w:rPr>
          <w:rFonts w:ascii="Garamond" w:hAnsi="Garamond" w:cs="Calibri"/>
          <w:color w:val="000000"/>
          <w:sz w:val="28"/>
          <w:szCs w:val="28"/>
        </w:rPr>
        <w:t>F</w:t>
      </w:r>
      <w:r w:rsidRPr="00EB57FD">
        <w:rPr>
          <w:rFonts w:ascii="Garamond" w:hAnsi="Garamond" w:cs="Calibri"/>
          <w:color w:val="000000"/>
          <w:sz w:val="28"/>
          <w:szCs w:val="28"/>
        </w:rPr>
        <w:t>irst-</w:t>
      </w:r>
      <w:r w:rsidR="00EB57FD">
        <w:rPr>
          <w:rFonts w:ascii="Garamond" w:hAnsi="Garamond" w:cs="Calibri"/>
          <w:color w:val="000000"/>
          <w:sz w:val="28"/>
          <w:szCs w:val="28"/>
        </w:rPr>
        <w:t>S</w:t>
      </w:r>
      <w:r w:rsidRPr="00EB57FD">
        <w:rPr>
          <w:rFonts w:ascii="Garamond" w:hAnsi="Garamond" w:cs="Calibri"/>
          <w:color w:val="000000"/>
          <w:sz w:val="28"/>
          <w:szCs w:val="28"/>
        </w:rPr>
        <w:t xml:space="preserve">emester </w:t>
      </w:r>
      <w:r w:rsidR="00EB57FD">
        <w:rPr>
          <w:rFonts w:ascii="Garamond" w:hAnsi="Garamond" w:cs="Calibri"/>
          <w:color w:val="000000"/>
          <w:sz w:val="28"/>
          <w:szCs w:val="28"/>
        </w:rPr>
        <w:t>S</w:t>
      </w:r>
      <w:r w:rsidRPr="00EB57FD">
        <w:rPr>
          <w:rFonts w:ascii="Garamond" w:hAnsi="Garamond" w:cs="Calibri"/>
          <w:color w:val="000000"/>
          <w:sz w:val="28"/>
          <w:szCs w:val="28"/>
        </w:rPr>
        <w:t xml:space="preserve">tudents' </w:t>
      </w:r>
      <w:r w:rsidR="00EB57FD">
        <w:rPr>
          <w:rFonts w:ascii="Garamond" w:hAnsi="Garamond" w:cs="Calibri"/>
          <w:color w:val="000000"/>
          <w:sz w:val="28"/>
          <w:szCs w:val="28"/>
        </w:rPr>
        <w:t>R</w:t>
      </w:r>
      <w:r w:rsidRPr="00EB57FD">
        <w:rPr>
          <w:rFonts w:ascii="Garamond" w:hAnsi="Garamond" w:cs="Calibri"/>
          <w:color w:val="000000"/>
          <w:sz w:val="28"/>
          <w:szCs w:val="28"/>
        </w:rPr>
        <w:t xml:space="preserve">eading </w:t>
      </w:r>
      <w:r w:rsidR="00EB57FD">
        <w:rPr>
          <w:rFonts w:ascii="Garamond" w:hAnsi="Garamond" w:cs="Calibri"/>
          <w:color w:val="000000"/>
          <w:sz w:val="28"/>
          <w:szCs w:val="28"/>
        </w:rPr>
        <w:t>C</w:t>
      </w:r>
      <w:r w:rsidRPr="00EB57FD">
        <w:rPr>
          <w:rFonts w:ascii="Garamond" w:hAnsi="Garamond" w:cs="Calibri"/>
          <w:color w:val="000000"/>
          <w:sz w:val="28"/>
          <w:szCs w:val="28"/>
        </w:rPr>
        <w:t xml:space="preserve">omprehension. </w:t>
      </w:r>
      <w:r w:rsidRPr="00EB57FD">
        <w:rPr>
          <w:rFonts w:ascii="Garamond" w:hAnsi="Garamond" w:cs="Calibri"/>
          <w:i/>
          <w:iCs/>
          <w:color w:val="000000"/>
          <w:sz w:val="28"/>
          <w:szCs w:val="28"/>
        </w:rPr>
        <w:t>Innovation Research Journal</w:t>
      </w:r>
      <w:r w:rsidRPr="00EB57FD">
        <w:rPr>
          <w:rFonts w:ascii="Garamond" w:hAnsi="Garamond" w:cs="Calibri"/>
          <w:color w:val="000000"/>
          <w:sz w:val="28"/>
          <w:szCs w:val="28"/>
        </w:rPr>
        <w:t>, 7(1), 96-101.</w:t>
      </w:r>
    </w:p>
    <w:p w14:paraId="6D6F42B7"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324E6CB2" w14:textId="7B577116"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Day, R. R., &amp; Park, J. (2005). </w:t>
      </w:r>
      <w:r w:rsidRPr="00EB57FD">
        <w:rPr>
          <w:rFonts w:ascii="Garamond" w:hAnsi="Garamond" w:cs="Calibri"/>
          <w:i/>
          <w:iCs/>
          <w:color w:val="000000"/>
          <w:sz w:val="28"/>
          <w:szCs w:val="28"/>
        </w:rPr>
        <w:t xml:space="preserve">Developing </w:t>
      </w:r>
      <w:r w:rsidR="00EB57FD">
        <w:rPr>
          <w:rFonts w:ascii="Garamond" w:hAnsi="Garamond" w:cs="Calibri"/>
          <w:i/>
          <w:iCs/>
          <w:color w:val="000000"/>
          <w:sz w:val="28"/>
          <w:szCs w:val="28"/>
        </w:rPr>
        <w:t>R</w:t>
      </w:r>
      <w:r w:rsidRPr="00EB57FD">
        <w:rPr>
          <w:rFonts w:ascii="Garamond" w:hAnsi="Garamond" w:cs="Calibri"/>
          <w:i/>
          <w:iCs/>
          <w:color w:val="000000"/>
          <w:sz w:val="28"/>
          <w:szCs w:val="28"/>
        </w:rPr>
        <w:t xml:space="preserve">eading </w:t>
      </w:r>
      <w:r w:rsidR="00EB57FD">
        <w:rPr>
          <w:rFonts w:ascii="Garamond" w:hAnsi="Garamond" w:cs="Calibri"/>
          <w:i/>
          <w:iCs/>
          <w:color w:val="000000"/>
          <w:sz w:val="28"/>
          <w:szCs w:val="28"/>
        </w:rPr>
        <w:t>C</w:t>
      </w:r>
      <w:r w:rsidRPr="00EB57FD">
        <w:rPr>
          <w:rFonts w:ascii="Garamond" w:hAnsi="Garamond" w:cs="Calibri"/>
          <w:i/>
          <w:iCs/>
          <w:color w:val="000000"/>
          <w:sz w:val="28"/>
          <w:szCs w:val="28"/>
        </w:rPr>
        <w:t xml:space="preserve">omprehension </w:t>
      </w:r>
      <w:r w:rsidR="00EB57FD">
        <w:rPr>
          <w:rFonts w:ascii="Garamond" w:hAnsi="Garamond" w:cs="Calibri"/>
          <w:i/>
          <w:iCs/>
          <w:color w:val="000000"/>
          <w:sz w:val="28"/>
          <w:szCs w:val="28"/>
        </w:rPr>
        <w:t>Q</w:t>
      </w:r>
      <w:r w:rsidRPr="00EB57FD">
        <w:rPr>
          <w:rFonts w:ascii="Garamond" w:hAnsi="Garamond" w:cs="Calibri"/>
          <w:i/>
          <w:iCs/>
          <w:color w:val="000000"/>
          <w:sz w:val="28"/>
          <w:szCs w:val="28"/>
        </w:rPr>
        <w:t>uestions. Reading in a Foreign Language</w:t>
      </w:r>
      <w:r w:rsidRPr="00EB57FD">
        <w:rPr>
          <w:rFonts w:ascii="Garamond" w:hAnsi="Garamond" w:cs="Calibri"/>
          <w:color w:val="000000"/>
          <w:sz w:val="28"/>
          <w:szCs w:val="28"/>
        </w:rPr>
        <w:t>, 17(1), 60-73.</w:t>
      </w:r>
    </w:p>
    <w:p w14:paraId="471B5783"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4F1EE700" w14:textId="15BBA3EE"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Feriyanto, F., &amp; Anjariyah, D. (2024). Deep </w:t>
      </w:r>
      <w:r w:rsidR="00EB57FD">
        <w:rPr>
          <w:rFonts w:ascii="Garamond" w:hAnsi="Garamond" w:cs="Calibri"/>
          <w:color w:val="000000"/>
          <w:sz w:val="28"/>
          <w:szCs w:val="28"/>
        </w:rPr>
        <w:t>L</w:t>
      </w:r>
      <w:r w:rsidRPr="00EB57FD">
        <w:rPr>
          <w:rFonts w:ascii="Garamond" w:hAnsi="Garamond" w:cs="Calibri"/>
          <w:color w:val="000000"/>
          <w:sz w:val="28"/>
          <w:szCs w:val="28"/>
        </w:rPr>
        <w:t xml:space="preserve">earning </w:t>
      </w:r>
      <w:r w:rsidR="00EB57FD">
        <w:rPr>
          <w:rFonts w:ascii="Garamond" w:hAnsi="Garamond" w:cs="Calibri"/>
          <w:color w:val="000000"/>
          <w:sz w:val="28"/>
          <w:szCs w:val="28"/>
        </w:rPr>
        <w:t>A</w:t>
      </w:r>
      <w:r w:rsidRPr="00EB57FD">
        <w:rPr>
          <w:rFonts w:ascii="Garamond" w:hAnsi="Garamond" w:cs="Calibri"/>
          <w:color w:val="000000"/>
          <w:sz w:val="28"/>
          <w:szCs w:val="28"/>
        </w:rPr>
        <w:t xml:space="preserve">pproach through </w:t>
      </w:r>
      <w:r w:rsidR="00EB57FD">
        <w:rPr>
          <w:rFonts w:ascii="Garamond" w:hAnsi="Garamond" w:cs="Calibri"/>
          <w:color w:val="000000"/>
          <w:sz w:val="28"/>
          <w:szCs w:val="28"/>
        </w:rPr>
        <w:t>M</w:t>
      </w:r>
      <w:r w:rsidRPr="00EB57FD">
        <w:rPr>
          <w:rFonts w:ascii="Garamond" w:hAnsi="Garamond" w:cs="Calibri"/>
          <w:color w:val="000000"/>
          <w:sz w:val="28"/>
          <w:szCs w:val="28"/>
        </w:rPr>
        <w:t xml:space="preserve">eaningful, </w:t>
      </w:r>
      <w:r w:rsidR="00EB57FD">
        <w:rPr>
          <w:rFonts w:ascii="Garamond" w:hAnsi="Garamond" w:cs="Calibri"/>
          <w:color w:val="000000"/>
          <w:sz w:val="28"/>
          <w:szCs w:val="28"/>
        </w:rPr>
        <w:t>M</w:t>
      </w:r>
      <w:r w:rsidRPr="00EB57FD">
        <w:rPr>
          <w:rFonts w:ascii="Garamond" w:hAnsi="Garamond" w:cs="Calibri"/>
          <w:color w:val="000000"/>
          <w:sz w:val="28"/>
          <w:szCs w:val="28"/>
        </w:rPr>
        <w:t xml:space="preserve">indful, and </w:t>
      </w:r>
      <w:r w:rsidR="00EB57FD">
        <w:rPr>
          <w:rFonts w:ascii="Garamond" w:hAnsi="Garamond" w:cs="Calibri"/>
          <w:color w:val="000000"/>
          <w:sz w:val="28"/>
          <w:szCs w:val="28"/>
        </w:rPr>
        <w:t>J</w:t>
      </w:r>
      <w:r w:rsidRPr="00EB57FD">
        <w:rPr>
          <w:rFonts w:ascii="Garamond" w:hAnsi="Garamond" w:cs="Calibri"/>
          <w:color w:val="000000"/>
          <w:sz w:val="28"/>
          <w:szCs w:val="28"/>
        </w:rPr>
        <w:t xml:space="preserve">oyful </w:t>
      </w:r>
      <w:r w:rsidR="00EB57FD">
        <w:rPr>
          <w:rFonts w:ascii="Garamond" w:hAnsi="Garamond" w:cs="Calibri"/>
          <w:color w:val="000000"/>
          <w:sz w:val="28"/>
          <w:szCs w:val="28"/>
        </w:rPr>
        <w:t>L</w:t>
      </w:r>
      <w:r w:rsidRPr="00EB57FD">
        <w:rPr>
          <w:rFonts w:ascii="Garamond" w:hAnsi="Garamond" w:cs="Calibri"/>
          <w:color w:val="000000"/>
          <w:sz w:val="28"/>
          <w:szCs w:val="28"/>
        </w:rPr>
        <w:t xml:space="preserve">earning: A </w:t>
      </w:r>
      <w:r w:rsidR="00EB57FD">
        <w:rPr>
          <w:rFonts w:ascii="Garamond" w:hAnsi="Garamond" w:cs="Calibri"/>
          <w:color w:val="000000"/>
          <w:sz w:val="28"/>
          <w:szCs w:val="28"/>
        </w:rPr>
        <w:t>L</w:t>
      </w:r>
      <w:r w:rsidRPr="00EB57FD">
        <w:rPr>
          <w:rFonts w:ascii="Garamond" w:hAnsi="Garamond" w:cs="Calibri"/>
          <w:color w:val="000000"/>
          <w:sz w:val="28"/>
          <w:szCs w:val="28"/>
        </w:rPr>
        <w:t xml:space="preserve">ibrary </w:t>
      </w:r>
      <w:r w:rsidR="00EB57FD">
        <w:rPr>
          <w:rFonts w:ascii="Garamond" w:hAnsi="Garamond" w:cs="Calibri"/>
          <w:color w:val="000000"/>
          <w:sz w:val="28"/>
          <w:szCs w:val="28"/>
        </w:rPr>
        <w:t>R</w:t>
      </w:r>
      <w:r w:rsidRPr="00EB57FD">
        <w:rPr>
          <w:rFonts w:ascii="Garamond" w:hAnsi="Garamond" w:cs="Calibri"/>
          <w:color w:val="000000"/>
          <w:sz w:val="28"/>
          <w:szCs w:val="28"/>
        </w:rPr>
        <w:t xml:space="preserve">esearch. </w:t>
      </w:r>
      <w:r w:rsidRPr="00EB57FD">
        <w:rPr>
          <w:rFonts w:ascii="Garamond" w:hAnsi="Garamond" w:cs="Calibri"/>
          <w:i/>
          <w:iCs/>
          <w:color w:val="000000"/>
          <w:sz w:val="28"/>
          <w:szCs w:val="28"/>
        </w:rPr>
        <w:t>Electronic Journal of Education, Social Economics and Technology</w:t>
      </w:r>
      <w:r w:rsidRPr="00EB57FD">
        <w:rPr>
          <w:rFonts w:ascii="Garamond" w:hAnsi="Garamond" w:cs="Calibri"/>
          <w:color w:val="000000"/>
          <w:sz w:val="28"/>
          <w:szCs w:val="28"/>
        </w:rPr>
        <w:t>, 5(2), 208–212. doi:10.33122/ejeset.v5i2.321</w:t>
      </w:r>
      <w:r w:rsidR="00EB57FD">
        <w:rPr>
          <w:rFonts w:ascii="Garamond" w:hAnsi="Garamond" w:cs="Calibri"/>
          <w:color w:val="000000"/>
          <w:sz w:val="28"/>
          <w:szCs w:val="28"/>
        </w:rPr>
        <w:t>.</w:t>
      </w:r>
    </w:p>
    <w:p w14:paraId="25FFA404"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21ED25FC" w14:textId="76C00E62"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Fitriani, D., Jalil, Z., &amp; Syukri, M. (2020). Students' </w:t>
      </w:r>
      <w:r w:rsidR="00EB57FD">
        <w:rPr>
          <w:rFonts w:ascii="Garamond" w:hAnsi="Garamond" w:cs="Calibri"/>
          <w:color w:val="000000"/>
          <w:sz w:val="28"/>
          <w:szCs w:val="28"/>
        </w:rPr>
        <w:t>P</w:t>
      </w:r>
      <w:r w:rsidRPr="00EB57FD">
        <w:rPr>
          <w:rFonts w:ascii="Garamond" w:hAnsi="Garamond" w:cs="Calibri"/>
          <w:color w:val="000000"/>
          <w:sz w:val="28"/>
          <w:szCs w:val="28"/>
        </w:rPr>
        <w:t xml:space="preserve">erspective on </w:t>
      </w:r>
      <w:r w:rsidR="00EB57FD">
        <w:rPr>
          <w:rFonts w:ascii="Garamond" w:hAnsi="Garamond" w:cs="Calibri"/>
          <w:color w:val="000000"/>
          <w:sz w:val="28"/>
          <w:szCs w:val="28"/>
        </w:rPr>
        <w:t>H</w:t>
      </w:r>
      <w:r w:rsidRPr="00EB57FD">
        <w:rPr>
          <w:rFonts w:ascii="Garamond" w:hAnsi="Garamond" w:cs="Calibri"/>
          <w:color w:val="000000"/>
          <w:sz w:val="28"/>
          <w:szCs w:val="28"/>
        </w:rPr>
        <w:t xml:space="preserve">igher </w:t>
      </w:r>
      <w:r w:rsidR="00EB57FD">
        <w:rPr>
          <w:rFonts w:ascii="Garamond" w:hAnsi="Garamond" w:cs="Calibri"/>
          <w:color w:val="000000"/>
          <w:sz w:val="28"/>
          <w:szCs w:val="28"/>
        </w:rPr>
        <w:t>O</w:t>
      </w:r>
      <w:r w:rsidRPr="00EB57FD">
        <w:rPr>
          <w:rFonts w:ascii="Garamond" w:hAnsi="Garamond" w:cs="Calibri"/>
          <w:color w:val="000000"/>
          <w:sz w:val="28"/>
          <w:szCs w:val="28"/>
        </w:rPr>
        <w:t xml:space="preserve">rder </w:t>
      </w:r>
      <w:r w:rsidR="00EB57FD">
        <w:rPr>
          <w:rFonts w:ascii="Garamond" w:hAnsi="Garamond" w:cs="Calibri"/>
          <w:color w:val="000000"/>
          <w:sz w:val="28"/>
          <w:szCs w:val="28"/>
        </w:rPr>
        <w:t>T</w:t>
      </w:r>
      <w:r w:rsidRPr="00EB57FD">
        <w:rPr>
          <w:rFonts w:ascii="Garamond" w:hAnsi="Garamond" w:cs="Calibri"/>
          <w:color w:val="000000"/>
          <w:sz w:val="28"/>
          <w:szCs w:val="28"/>
        </w:rPr>
        <w:t xml:space="preserve">hinking </w:t>
      </w:r>
      <w:r w:rsidR="00EB57FD">
        <w:rPr>
          <w:rFonts w:ascii="Garamond" w:hAnsi="Garamond" w:cs="Calibri"/>
          <w:color w:val="000000"/>
          <w:sz w:val="28"/>
          <w:szCs w:val="28"/>
        </w:rPr>
        <w:t>S</w:t>
      </w:r>
      <w:r w:rsidRPr="00EB57FD">
        <w:rPr>
          <w:rFonts w:ascii="Garamond" w:hAnsi="Garamond" w:cs="Calibri"/>
          <w:color w:val="000000"/>
          <w:sz w:val="28"/>
          <w:szCs w:val="28"/>
        </w:rPr>
        <w:t xml:space="preserve">kills (HOTS) in </w:t>
      </w:r>
      <w:r w:rsidR="00EB57FD">
        <w:rPr>
          <w:rFonts w:ascii="Garamond" w:hAnsi="Garamond" w:cs="Calibri"/>
          <w:color w:val="000000"/>
          <w:sz w:val="28"/>
          <w:szCs w:val="28"/>
        </w:rPr>
        <w:t>R</w:t>
      </w:r>
      <w:r w:rsidRPr="00EB57FD">
        <w:rPr>
          <w:rFonts w:ascii="Garamond" w:hAnsi="Garamond" w:cs="Calibri"/>
          <w:color w:val="000000"/>
          <w:sz w:val="28"/>
          <w:szCs w:val="28"/>
        </w:rPr>
        <w:t xml:space="preserve">eading </w:t>
      </w:r>
      <w:r w:rsidR="00EB57FD">
        <w:rPr>
          <w:rFonts w:ascii="Garamond" w:hAnsi="Garamond" w:cs="Calibri"/>
          <w:color w:val="000000"/>
          <w:sz w:val="28"/>
          <w:szCs w:val="28"/>
        </w:rPr>
        <w:t>C</w:t>
      </w:r>
      <w:r w:rsidRPr="00EB57FD">
        <w:rPr>
          <w:rFonts w:ascii="Garamond" w:hAnsi="Garamond" w:cs="Calibri"/>
          <w:color w:val="000000"/>
          <w:sz w:val="28"/>
          <w:szCs w:val="28"/>
        </w:rPr>
        <w:t xml:space="preserve">omprehension. </w:t>
      </w:r>
      <w:r w:rsidRPr="00EB57FD">
        <w:rPr>
          <w:rFonts w:ascii="Garamond" w:hAnsi="Garamond" w:cs="Calibri"/>
          <w:i/>
          <w:iCs/>
          <w:color w:val="000000"/>
          <w:sz w:val="28"/>
          <w:szCs w:val="28"/>
        </w:rPr>
        <w:t>Journal of English Language Teachin</w:t>
      </w:r>
      <w:r w:rsidRPr="00EB57FD">
        <w:rPr>
          <w:rFonts w:ascii="Garamond" w:hAnsi="Garamond" w:cs="Calibri"/>
          <w:color w:val="000000"/>
          <w:sz w:val="28"/>
          <w:szCs w:val="28"/>
        </w:rPr>
        <w:t>g, 9(2), 150-162.</w:t>
      </w:r>
    </w:p>
    <w:p w14:paraId="574C6E4B"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4DDD70D9" w14:textId="11C84519"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Grabe, W., &amp; Stoller, F. L. (2019). </w:t>
      </w:r>
      <w:r w:rsidRPr="00EB57FD">
        <w:rPr>
          <w:rFonts w:ascii="Garamond" w:hAnsi="Garamond" w:cs="Calibri"/>
          <w:i/>
          <w:iCs/>
          <w:color w:val="000000"/>
          <w:sz w:val="28"/>
          <w:szCs w:val="28"/>
        </w:rPr>
        <w:t xml:space="preserve">Teaching and </w:t>
      </w:r>
      <w:r w:rsidR="00EB57FD">
        <w:rPr>
          <w:rFonts w:ascii="Garamond" w:hAnsi="Garamond" w:cs="Calibri"/>
          <w:i/>
          <w:iCs/>
          <w:color w:val="000000"/>
          <w:sz w:val="28"/>
          <w:szCs w:val="28"/>
        </w:rPr>
        <w:t>R</w:t>
      </w:r>
      <w:r w:rsidRPr="00EB57FD">
        <w:rPr>
          <w:rFonts w:ascii="Garamond" w:hAnsi="Garamond" w:cs="Calibri"/>
          <w:i/>
          <w:iCs/>
          <w:color w:val="000000"/>
          <w:sz w:val="28"/>
          <w:szCs w:val="28"/>
        </w:rPr>
        <w:t xml:space="preserve">esearching </w:t>
      </w:r>
      <w:r w:rsidR="00EB57FD">
        <w:rPr>
          <w:rFonts w:ascii="Garamond" w:hAnsi="Garamond" w:cs="Calibri"/>
          <w:i/>
          <w:iCs/>
          <w:color w:val="000000"/>
          <w:sz w:val="28"/>
          <w:szCs w:val="28"/>
        </w:rPr>
        <w:t>R</w:t>
      </w:r>
      <w:r w:rsidRPr="00EB57FD">
        <w:rPr>
          <w:rFonts w:ascii="Garamond" w:hAnsi="Garamond" w:cs="Calibri"/>
          <w:i/>
          <w:iCs/>
          <w:color w:val="000000"/>
          <w:sz w:val="28"/>
          <w:szCs w:val="28"/>
        </w:rPr>
        <w:t>eading (3rd ed.)</w:t>
      </w:r>
      <w:r w:rsidRPr="00EB57FD">
        <w:rPr>
          <w:rFonts w:ascii="Garamond" w:hAnsi="Garamond" w:cs="Calibri"/>
          <w:color w:val="000000"/>
          <w:sz w:val="28"/>
          <w:szCs w:val="28"/>
        </w:rPr>
        <w:t>. New York, NY: Routledge.</w:t>
      </w:r>
    </w:p>
    <w:p w14:paraId="134A15F3"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682ACB3C" w14:textId="2B793592"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Harmer, J. (2015). </w:t>
      </w:r>
      <w:r w:rsidRPr="00EB57FD">
        <w:rPr>
          <w:rFonts w:ascii="Garamond" w:hAnsi="Garamond" w:cs="Calibri"/>
          <w:i/>
          <w:iCs/>
          <w:color w:val="000000"/>
          <w:sz w:val="28"/>
          <w:szCs w:val="28"/>
        </w:rPr>
        <w:t xml:space="preserve">The </w:t>
      </w:r>
      <w:r w:rsidR="00EB57FD">
        <w:rPr>
          <w:rFonts w:ascii="Garamond" w:hAnsi="Garamond" w:cs="Calibri"/>
          <w:i/>
          <w:iCs/>
          <w:color w:val="000000"/>
          <w:sz w:val="28"/>
          <w:szCs w:val="28"/>
        </w:rPr>
        <w:t>P</w:t>
      </w:r>
      <w:r w:rsidRPr="00EB57FD">
        <w:rPr>
          <w:rFonts w:ascii="Garamond" w:hAnsi="Garamond" w:cs="Calibri"/>
          <w:i/>
          <w:iCs/>
          <w:color w:val="000000"/>
          <w:sz w:val="28"/>
          <w:szCs w:val="28"/>
        </w:rPr>
        <w:t xml:space="preserve">ractice of English </w:t>
      </w:r>
      <w:r w:rsidR="00EB57FD">
        <w:rPr>
          <w:rFonts w:ascii="Garamond" w:hAnsi="Garamond" w:cs="Calibri"/>
          <w:i/>
          <w:iCs/>
          <w:color w:val="000000"/>
          <w:sz w:val="28"/>
          <w:szCs w:val="28"/>
        </w:rPr>
        <w:t>L</w:t>
      </w:r>
      <w:r w:rsidRPr="00EB57FD">
        <w:rPr>
          <w:rFonts w:ascii="Garamond" w:hAnsi="Garamond" w:cs="Calibri"/>
          <w:i/>
          <w:iCs/>
          <w:color w:val="000000"/>
          <w:sz w:val="28"/>
          <w:szCs w:val="28"/>
        </w:rPr>
        <w:t xml:space="preserve">anguage </w:t>
      </w:r>
      <w:r w:rsidR="00EB57FD">
        <w:rPr>
          <w:rFonts w:ascii="Garamond" w:hAnsi="Garamond" w:cs="Calibri"/>
          <w:i/>
          <w:iCs/>
          <w:color w:val="000000"/>
          <w:sz w:val="28"/>
          <w:szCs w:val="28"/>
        </w:rPr>
        <w:t>T</w:t>
      </w:r>
      <w:r w:rsidRPr="00EB57FD">
        <w:rPr>
          <w:rFonts w:ascii="Garamond" w:hAnsi="Garamond" w:cs="Calibri"/>
          <w:i/>
          <w:iCs/>
          <w:color w:val="000000"/>
          <w:sz w:val="28"/>
          <w:szCs w:val="28"/>
        </w:rPr>
        <w:t>eaching (5th ed.)</w:t>
      </w:r>
      <w:r w:rsidRPr="00EB57FD">
        <w:rPr>
          <w:rFonts w:ascii="Garamond" w:hAnsi="Garamond" w:cs="Calibri"/>
          <w:color w:val="000000"/>
          <w:sz w:val="28"/>
          <w:szCs w:val="28"/>
        </w:rPr>
        <w:t>. Harlow, UK: Pearson Education.</w:t>
      </w:r>
    </w:p>
    <w:p w14:paraId="46E3F054"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0C1F7BB6" w14:textId="3E6A905C"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Junita, T., Mukhrizal, &amp; Elfrida. (2023). Teachers’ </w:t>
      </w:r>
      <w:r w:rsidR="00EB57FD">
        <w:rPr>
          <w:rFonts w:ascii="Garamond" w:hAnsi="Garamond" w:cs="Calibri"/>
          <w:color w:val="000000"/>
          <w:sz w:val="28"/>
          <w:szCs w:val="28"/>
        </w:rPr>
        <w:t>S</w:t>
      </w:r>
      <w:r w:rsidRPr="00EB57FD">
        <w:rPr>
          <w:rFonts w:ascii="Garamond" w:hAnsi="Garamond" w:cs="Calibri"/>
          <w:color w:val="000000"/>
          <w:sz w:val="28"/>
          <w:szCs w:val="28"/>
        </w:rPr>
        <w:t xml:space="preserve">trategies in </w:t>
      </w:r>
      <w:r w:rsidR="00EB57FD">
        <w:rPr>
          <w:rFonts w:ascii="Garamond" w:hAnsi="Garamond" w:cs="Calibri"/>
          <w:color w:val="000000"/>
          <w:sz w:val="28"/>
          <w:szCs w:val="28"/>
        </w:rPr>
        <w:t>T</w:t>
      </w:r>
      <w:r w:rsidRPr="00EB57FD">
        <w:rPr>
          <w:rFonts w:ascii="Garamond" w:hAnsi="Garamond" w:cs="Calibri"/>
          <w:color w:val="000000"/>
          <w:sz w:val="28"/>
          <w:szCs w:val="28"/>
        </w:rPr>
        <w:t xml:space="preserve">eaching </w:t>
      </w:r>
      <w:r w:rsidR="00EB57FD">
        <w:rPr>
          <w:rFonts w:ascii="Garamond" w:hAnsi="Garamond" w:cs="Calibri"/>
          <w:color w:val="000000"/>
          <w:sz w:val="28"/>
          <w:szCs w:val="28"/>
        </w:rPr>
        <w:t>R</w:t>
      </w:r>
      <w:r w:rsidRPr="00EB57FD">
        <w:rPr>
          <w:rFonts w:ascii="Garamond" w:hAnsi="Garamond" w:cs="Calibri"/>
          <w:color w:val="000000"/>
          <w:sz w:val="28"/>
          <w:szCs w:val="28"/>
        </w:rPr>
        <w:t xml:space="preserve">eading </w:t>
      </w:r>
      <w:r w:rsidR="00EB57FD">
        <w:rPr>
          <w:rFonts w:ascii="Garamond" w:hAnsi="Garamond" w:cs="Calibri"/>
          <w:color w:val="000000"/>
          <w:sz w:val="28"/>
          <w:szCs w:val="28"/>
        </w:rPr>
        <w:t>C</w:t>
      </w:r>
      <w:r w:rsidRPr="00EB57FD">
        <w:rPr>
          <w:rFonts w:ascii="Garamond" w:hAnsi="Garamond" w:cs="Calibri"/>
          <w:color w:val="000000"/>
          <w:sz w:val="28"/>
          <w:szCs w:val="28"/>
        </w:rPr>
        <w:t xml:space="preserve">omprehension at </w:t>
      </w:r>
      <w:r w:rsidR="00EB57FD">
        <w:rPr>
          <w:rFonts w:ascii="Garamond" w:hAnsi="Garamond" w:cs="Calibri"/>
          <w:color w:val="000000"/>
          <w:sz w:val="28"/>
          <w:szCs w:val="28"/>
        </w:rPr>
        <w:t>S</w:t>
      </w:r>
      <w:r w:rsidRPr="00EB57FD">
        <w:rPr>
          <w:rFonts w:ascii="Garamond" w:hAnsi="Garamond" w:cs="Calibri"/>
          <w:color w:val="000000"/>
          <w:sz w:val="28"/>
          <w:szCs w:val="28"/>
        </w:rPr>
        <w:t xml:space="preserve">enior </w:t>
      </w:r>
      <w:r w:rsidR="00EB57FD">
        <w:rPr>
          <w:rFonts w:ascii="Garamond" w:hAnsi="Garamond" w:cs="Calibri"/>
          <w:color w:val="000000"/>
          <w:sz w:val="28"/>
          <w:szCs w:val="28"/>
        </w:rPr>
        <w:t>H</w:t>
      </w:r>
      <w:r w:rsidRPr="00EB57FD">
        <w:rPr>
          <w:rFonts w:ascii="Garamond" w:hAnsi="Garamond" w:cs="Calibri"/>
          <w:color w:val="000000"/>
          <w:sz w:val="28"/>
          <w:szCs w:val="28"/>
        </w:rPr>
        <w:t xml:space="preserve">igh </w:t>
      </w:r>
      <w:r w:rsidR="00EB57FD">
        <w:rPr>
          <w:rFonts w:ascii="Garamond" w:hAnsi="Garamond" w:cs="Calibri"/>
          <w:color w:val="000000"/>
          <w:sz w:val="28"/>
          <w:szCs w:val="28"/>
        </w:rPr>
        <w:t>S</w:t>
      </w:r>
      <w:r w:rsidRPr="00EB57FD">
        <w:rPr>
          <w:rFonts w:ascii="Garamond" w:hAnsi="Garamond" w:cs="Calibri"/>
          <w:color w:val="000000"/>
          <w:sz w:val="28"/>
          <w:szCs w:val="28"/>
        </w:rPr>
        <w:t xml:space="preserve">chools. </w:t>
      </w:r>
      <w:r w:rsidRPr="00EB57FD">
        <w:rPr>
          <w:rFonts w:ascii="Garamond" w:hAnsi="Garamond" w:cs="Calibri"/>
          <w:i/>
          <w:iCs/>
          <w:color w:val="000000"/>
          <w:sz w:val="28"/>
          <w:szCs w:val="28"/>
        </w:rPr>
        <w:t>Wacana:</w:t>
      </w:r>
      <w:r w:rsidRPr="00EB57FD">
        <w:rPr>
          <w:rFonts w:ascii="Garamond" w:hAnsi="Garamond" w:cs="Calibri"/>
          <w:color w:val="000000"/>
          <w:sz w:val="28"/>
          <w:szCs w:val="28"/>
        </w:rPr>
        <w:t xml:space="preserve"> </w:t>
      </w:r>
      <w:r w:rsidRPr="00EB57FD">
        <w:rPr>
          <w:rFonts w:ascii="Garamond" w:hAnsi="Garamond" w:cs="Calibri"/>
          <w:i/>
          <w:iCs/>
          <w:color w:val="000000"/>
          <w:sz w:val="28"/>
          <w:szCs w:val="28"/>
        </w:rPr>
        <w:t>Jurnal Penelitian Bahasa, Sastra Dan Pengajaran</w:t>
      </w:r>
      <w:r w:rsidRPr="00EB57FD">
        <w:rPr>
          <w:rFonts w:ascii="Garamond" w:hAnsi="Garamond" w:cs="Calibri"/>
          <w:color w:val="000000"/>
          <w:sz w:val="28"/>
          <w:szCs w:val="28"/>
        </w:rPr>
        <w:t>, 21(2), 110–126. doi:10.33369/jwacana.v21i2.29572</w:t>
      </w:r>
      <w:r w:rsidR="00EB57FD">
        <w:rPr>
          <w:rFonts w:ascii="Garamond" w:hAnsi="Garamond" w:cs="Calibri"/>
          <w:color w:val="000000"/>
          <w:sz w:val="28"/>
          <w:szCs w:val="28"/>
        </w:rPr>
        <w:t>.</w:t>
      </w:r>
    </w:p>
    <w:p w14:paraId="4D161679"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6E456AFA" w14:textId="3B385BB9"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Margana, M., &amp; Widyantoro, A. (2017). Developing English </w:t>
      </w:r>
      <w:r w:rsidR="00C4287D">
        <w:rPr>
          <w:rFonts w:ascii="Garamond" w:hAnsi="Garamond" w:cs="Calibri"/>
          <w:color w:val="000000"/>
          <w:sz w:val="28"/>
          <w:szCs w:val="28"/>
        </w:rPr>
        <w:t>T</w:t>
      </w:r>
      <w:r w:rsidRPr="00EB57FD">
        <w:rPr>
          <w:rFonts w:ascii="Garamond" w:hAnsi="Garamond" w:cs="Calibri"/>
          <w:color w:val="000000"/>
          <w:sz w:val="28"/>
          <w:szCs w:val="28"/>
        </w:rPr>
        <w:t xml:space="preserve">extbooks </w:t>
      </w:r>
      <w:r w:rsidR="00C4287D">
        <w:rPr>
          <w:rFonts w:ascii="Garamond" w:hAnsi="Garamond" w:cs="Calibri"/>
          <w:color w:val="000000"/>
          <w:sz w:val="28"/>
          <w:szCs w:val="28"/>
        </w:rPr>
        <w:t>O</w:t>
      </w:r>
      <w:r w:rsidRPr="00EB57FD">
        <w:rPr>
          <w:rFonts w:ascii="Garamond" w:hAnsi="Garamond" w:cs="Calibri"/>
          <w:color w:val="000000"/>
          <w:sz w:val="28"/>
          <w:szCs w:val="28"/>
        </w:rPr>
        <w:t xml:space="preserve">riented to </w:t>
      </w:r>
      <w:r w:rsidR="00C4287D">
        <w:rPr>
          <w:rFonts w:ascii="Garamond" w:hAnsi="Garamond" w:cs="Calibri"/>
          <w:color w:val="000000"/>
          <w:sz w:val="28"/>
          <w:szCs w:val="28"/>
        </w:rPr>
        <w:t>H</w:t>
      </w:r>
      <w:r w:rsidRPr="00EB57FD">
        <w:rPr>
          <w:rFonts w:ascii="Garamond" w:hAnsi="Garamond" w:cs="Calibri"/>
          <w:color w:val="000000"/>
          <w:sz w:val="28"/>
          <w:szCs w:val="28"/>
        </w:rPr>
        <w:t xml:space="preserve">igher </w:t>
      </w:r>
      <w:r w:rsidR="00C4287D">
        <w:rPr>
          <w:rFonts w:ascii="Garamond" w:hAnsi="Garamond" w:cs="Calibri"/>
          <w:color w:val="000000"/>
          <w:sz w:val="28"/>
          <w:szCs w:val="28"/>
        </w:rPr>
        <w:t>O</w:t>
      </w:r>
      <w:r w:rsidRPr="00EB57FD">
        <w:rPr>
          <w:rFonts w:ascii="Garamond" w:hAnsi="Garamond" w:cs="Calibri"/>
          <w:color w:val="000000"/>
          <w:sz w:val="28"/>
          <w:szCs w:val="28"/>
        </w:rPr>
        <w:t xml:space="preserve">rder </w:t>
      </w:r>
      <w:r w:rsidR="00C4287D">
        <w:rPr>
          <w:rFonts w:ascii="Garamond" w:hAnsi="Garamond" w:cs="Calibri"/>
          <w:color w:val="000000"/>
          <w:sz w:val="28"/>
          <w:szCs w:val="28"/>
        </w:rPr>
        <w:t>T</w:t>
      </w:r>
      <w:r w:rsidRPr="00EB57FD">
        <w:rPr>
          <w:rFonts w:ascii="Garamond" w:hAnsi="Garamond" w:cs="Calibri"/>
          <w:color w:val="000000"/>
          <w:sz w:val="28"/>
          <w:szCs w:val="28"/>
        </w:rPr>
        <w:t xml:space="preserve">hinking </w:t>
      </w:r>
      <w:r w:rsidR="00C4287D">
        <w:rPr>
          <w:rFonts w:ascii="Garamond" w:hAnsi="Garamond" w:cs="Calibri"/>
          <w:color w:val="000000"/>
          <w:sz w:val="28"/>
          <w:szCs w:val="28"/>
        </w:rPr>
        <w:t>S</w:t>
      </w:r>
      <w:r w:rsidRPr="00EB57FD">
        <w:rPr>
          <w:rFonts w:ascii="Garamond" w:hAnsi="Garamond" w:cs="Calibri"/>
          <w:color w:val="000000"/>
          <w:sz w:val="28"/>
          <w:szCs w:val="28"/>
        </w:rPr>
        <w:t xml:space="preserve">kills for </w:t>
      </w:r>
      <w:r w:rsidR="00C4287D">
        <w:rPr>
          <w:rFonts w:ascii="Garamond" w:hAnsi="Garamond" w:cs="Calibri"/>
          <w:color w:val="000000"/>
          <w:sz w:val="28"/>
          <w:szCs w:val="28"/>
        </w:rPr>
        <w:t>S</w:t>
      </w:r>
      <w:r w:rsidRPr="00EB57FD">
        <w:rPr>
          <w:rFonts w:ascii="Garamond" w:hAnsi="Garamond" w:cs="Calibri"/>
          <w:color w:val="000000"/>
          <w:sz w:val="28"/>
          <w:szCs w:val="28"/>
        </w:rPr>
        <w:t xml:space="preserve">tudents of </w:t>
      </w:r>
      <w:r w:rsidR="00C4287D">
        <w:rPr>
          <w:rFonts w:ascii="Garamond" w:hAnsi="Garamond" w:cs="Calibri"/>
          <w:color w:val="000000"/>
          <w:sz w:val="28"/>
          <w:szCs w:val="28"/>
        </w:rPr>
        <w:t>V</w:t>
      </w:r>
      <w:r w:rsidRPr="00EB57FD">
        <w:rPr>
          <w:rFonts w:ascii="Garamond" w:hAnsi="Garamond" w:cs="Calibri"/>
          <w:color w:val="000000"/>
          <w:sz w:val="28"/>
          <w:szCs w:val="28"/>
        </w:rPr>
        <w:t xml:space="preserve">ocational </w:t>
      </w:r>
      <w:r w:rsidR="00C4287D">
        <w:rPr>
          <w:rFonts w:ascii="Garamond" w:hAnsi="Garamond" w:cs="Calibri"/>
          <w:color w:val="000000"/>
          <w:sz w:val="28"/>
          <w:szCs w:val="28"/>
        </w:rPr>
        <w:t>H</w:t>
      </w:r>
      <w:r w:rsidRPr="00EB57FD">
        <w:rPr>
          <w:rFonts w:ascii="Garamond" w:hAnsi="Garamond" w:cs="Calibri"/>
          <w:color w:val="000000"/>
          <w:sz w:val="28"/>
          <w:szCs w:val="28"/>
        </w:rPr>
        <w:t xml:space="preserve">igh </w:t>
      </w:r>
      <w:r w:rsidR="00C4287D">
        <w:rPr>
          <w:rFonts w:ascii="Garamond" w:hAnsi="Garamond" w:cs="Calibri"/>
          <w:color w:val="000000"/>
          <w:sz w:val="28"/>
          <w:szCs w:val="28"/>
        </w:rPr>
        <w:t>S</w:t>
      </w:r>
      <w:r w:rsidRPr="00EB57FD">
        <w:rPr>
          <w:rFonts w:ascii="Garamond" w:hAnsi="Garamond" w:cs="Calibri"/>
          <w:color w:val="000000"/>
          <w:sz w:val="28"/>
          <w:szCs w:val="28"/>
        </w:rPr>
        <w:t xml:space="preserve">chools in Yogyakarta. </w:t>
      </w:r>
      <w:r w:rsidRPr="00C4287D">
        <w:rPr>
          <w:rFonts w:ascii="Garamond" w:hAnsi="Garamond" w:cs="Calibri"/>
          <w:i/>
          <w:iCs/>
          <w:color w:val="000000"/>
          <w:sz w:val="28"/>
          <w:szCs w:val="28"/>
        </w:rPr>
        <w:t>Journal of Language Teaching and Research</w:t>
      </w:r>
      <w:r w:rsidRPr="00EB57FD">
        <w:rPr>
          <w:rFonts w:ascii="Garamond" w:hAnsi="Garamond" w:cs="Calibri"/>
          <w:color w:val="000000"/>
          <w:sz w:val="28"/>
          <w:szCs w:val="28"/>
        </w:rPr>
        <w:t>, 8(2), 263-273.</w:t>
      </w:r>
    </w:p>
    <w:p w14:paraId="4BC2AA1C"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602BD6D4" w14:textId="553F347D"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Miles, M. B., &amp; Huberman, A. M. (2014). </w:t>
      </w:r>
      <w:r w:rsidRPr="00C4287D">
        <w:rPr>
          <w:rFonts w:ascii="Garamond" w:hAnsi="Garamond" w:cs="Calibri"/>
          <w:i/>
          <w:iCs/>
          <w:color w:val="000000"/>
          <w:sz w:val="28"/>
          <w:szCs w:val="28"/>
        </w:rPr>
        <w:t xml:space="preserve">Qualitative </w:t>
      </w:r>
      <w:r w:rsidR="00C4287D">
        <w:rPr>
          <w:rFonts w:ascii="Garamond" w:hAnsi="Garamond" w:cs="Calibri"/>
          <w:i/>
          <w:iCs/>
          <w:color w:val="000000"/>
          <w:sz w:val="28"/>
          <w:szCs w:val="28"/>
        </w:rPr>
        <w:t>D</w:t>
      </w:r>
      <w:r w:rsidRPr="00C4287D">
        <w:rPr>
          <w:rFonts w:ascii="Garamond" w:hAnsi="Garamond" w:cs="Calibri"/>
          <w:i/>
          <w:iCs/>
          <w:color w:val="000000"/>
          <w:sz w:val="28"/>
          <w:szCs w:val="28"/>
        </w:rPr>
        <w:t xml:space="preserve">ata </w:t>
      </w:r>
      <w:r w:rsidR="00C4287D">
        <w:rPr>
          <w:rFonts w:ascii="Garamond" w:hAnsi="Garamond" w:cs="Calibri"/>
          <w:i/>
          <w:iCs/>
          <w:color w:val="000000"/>
          <w:sz w:val="28"/>
          <w:szCs w:val="28"/>
        </w:rPr>
        <w:t>A</w:t>
      </w:r>
      <w:r w:rsidRPr="00C4287D">
        <w:rPr>
          <w:rFonts w:ascii="Garamond" w:hAnsi="Garamond" w:cs="Calibri"/>
          <w:i/>
          <w:iCs/>
          <w:color w:val="000000"/>
          <w:sz w:val="28"/>
          <w:szCs w:val="28"/>
        </w:rPr>
        <w:t xml:space="preserve">nalysis: A </w:t>
      </w:r>
      <w:r w:rsidR="00C4287D">
        <w:rPr>
          <w:rFonts w:ascii="Garamond" w:hAnsi="Garamond" w:cs="Calibri"/>
          <w:i/>
          <w:iCs/>
          <w:color w:val="000000"/>
          <w:sz w:val="28"/>
          <w:szCs w:val="28"/>
        </w:rPr>
        <w:t>M</w:t>
      </w:r>
      <w:r w:rsidRPr="00C4287D">
        <w:rPr>
          <w:rFonts w:ascii="Garamond" w:hAnsi="Garamond" w:cs="Calibri"/>
          <w:i/>
          <w:iCs/>
          <w:color w:val="000000"/>
          <w:sz w:val="28"/>
          <w:szCs w:val="28"/>
        </w:rPr>
        <w:t xml:space="preserve">ethod </w:t>
      </w:r>
      <w:r w:rsidR="00C4287D">
        <w:rPr>
          <w:rFonts w:ascii="Garamond" w:hAnsi="Garamond" w:cs="Calibri"/>
          <w:i/>
          <w:iCs/>
          <w:color w:val="000000"/>
          <w:sz w:val="28"/>
          <w:szCs w:val="28"/>
        </w:rPr>
        <w:t>S</w:t>
      </w:r>
      <w:r w:rsidRPr="00C4287D">
        <w:rPr>
          <w:rFonts w:ascii="Garamond" w:hAnsi="Garamond" w:cs="Calibri"/>
          <w:i/>
          <w:iCs/>
          <w:color w:val="000000"/>
          <w:sz w:val="28"/>
          <w:szCs w:val="28"/>
        </w:rPr>
        <w:t>ourcebook (3rd ed.)</w:t>
      </w:r>
      <w:r w:rsidRPr="00EB57FD">
        <w:rPr>
          <w:rFonts w:ascii="Garamond" w:hAnsi="Garamond" w:cs="Calibri"/>
          <w:color w:val="000000"/>
          <w:sz w:val="28"/>
          <w:szCs w:val="28"/>
        </w:rPr>
        <w:t>. Thousand Oaks, CA: Sage Publications.</w:t>
      </w:r>
    </w:p>
    <w:p w14:paraId="0393816B"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231D90C9" w14:textId="0DD9CD8B"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Mujayanah, S., Indah, D., Prihantini, A., &amp; Setyowati, Y. (2022). “HOTS” in </w:t>
      </w:r>
      <w:r w:rsidR="00C4287D">
        <w:rPr>
          <w:rFonts w:ascii="Garamond" w:hAnsi="Garamond" w:cs="Calibri"/>
          <w:color w:val="000000"/>
          <w:sz w:val="28"/>
          <w:szCs w:val="28"/>
        </w:rPr>
        <w:t>R</w:t>
      </w:r>
      <w:r w:rsidRPr="00EB57FD">
        <w:rPr>
          <w:rFonts w:ascii="Garamond" w:hAnsi="Garamond" w:cs="Calibri"/>
          <w:color w:val="000000"/>
          <w:sz w:val="28"/>
          <w:szCs w:val="28"/>
        </w:rPr>
        <w:t xml:space="preserve">eading </w:t>
      </w:r>
      <w:r w:rsidR="00C4287D">
        <w:rPr>
          <w:rFonts w:ascii="Garamond" w:hAnsi="Garamond" w:cs="Calibri"/>
          <w:color w:val="000000"/>
          <w:sz w:val="28"/>
          <w:szCs w:val="28"/>
        </w:rPr>
        <w:t>C</w:t>
      </w:r>
      <w:r w:rsidRPr="00EB57FD">
        <w:rPr>
          <w:rFonts w:ascii="Garamond" w:hAnsi="Garamond" w:cs="Calibri"/>
          <w:color w:val="000000"/>
          <w:sz w:val="28"/>
          <w:szCs w:val="28"/>
        </w:rPr>
        <w:t xml:space="preserve">omprehension </w:t>
      </w:r>
      <w:r w:rsidR="00C4287D">
        <w:rPr>
          <w:rFonts w:ascii="Garamond" w:hAnsi="Garamond" w:cs="Calibri"/>
          <w:color w:val="000000"/>
          <w:sz w:val="28"/>
          <w:szCs w:val="28"/>
        </w:rPr>
        <w:t>Q</w:t>
      </w:r>
      <w:r w:rsidRPr="00EB57FD">
        <w:rPr>
          <w:rFonts w:ascii="Garamond" w:hAnsi="Garamond" w:cs="Calibri"/>
          <w:color w:val="000000"/>
          <w:sz w:val="28"/>
          <w:szCs w:val="28"/>
        </w:rPr>
        <w:t xml:space="preserve">uestions of English </w:t>
      </w:r>
      <w:r w:rsidR="00C4287D">
        <w:rPr>
          <w:rFonts w:ascii="Garamond" w:hAnsi="Garamond" w:cs="Calibri"/>
          <w:color w:val="000000"/>
          <w:sz w:val="28"/>
          <w:szCs w:val="28"/>
        </w:rPr>
        <w:t>T</w:t>
      </w:r>
      <w:r w:rsidRPr="00EB57FD">
        <w:rPr>
          <w:rFonts w:ascii="Garamond" w:hAnsi="Garamond" w:cs="Calibri"/>
          <w:color w:val="000000"/>
          <w:sz w:val="28"/>
          <w:szCs w:val="28"/>
        </w:rPr>
        <w:t xml:space="preserve">extbook for </w:t>
      </w:r>
      <w:r w:rsidR="00C4287D">
        <w:rPr>
          <w:rFonts w:ascii="Garamond" w:hAnsi="Garamond" w:cs="Calibri"/>
          <w:color w:val="000000"/>
          <w:sz w:val="28"/>
          <w:szCs w:val="28"/>
        </w:rPr>
        <w:t>S</w:t>
      </w:r>
      <w:r w:rsidRPr="00EB57FD">
        <w:rPr>
          <w:rFonts w:ascii="Garamond" w:hAnsi="Garamond" w:cs="Calibri"/>
          <w:color w:val="000000"/>
          <w:sz w:val="28"/>
          <w:szCs w:val="28"/>
        </w:rPr>
        <w:t xml:space="preserve">econdary </w:t>
      </w:r>
      <w:r w:rsidR="00C4287D">
        <w:rPr>
          <w:rFonts w:ascii="Garamond" w:hAnsi="Garamond" w:cs="Calibri"/>
          <w:color w:val="000000"/>
          <w:sz w:val="28"/>
          <w:szCs w:val="28"/>
        </w:rPr>
        <w:t>S</w:t>
      </w:r>
      <w:r w:rsidRPr="00EB57FD">
        <w:rPr>
          <w:rFonts w:ascii="Garamond" w:hAnsi="Garamond" w:cs="Calibri"/>
          <w:color w:val="000000"/>
          <w:sz w:val="28"/>
          <w:szCs w:val="28"/>
        </w:rPr>
        <w:t xml:space="preserve">chool (Revised Bloom’s Taxonomy study). </w:t>
      </w:r>
      <w:r w:rsidRPr="00C4287D">
        <w:rPr>
          <w:rFonts w:ascii="Garamond" w:hAnsi="Garamond" w:cs="Calibri"/>
          <w:i/>
          <w:iCs/>
          <w:color w:val="000000"/>
          <w:sz w:val="28"/>
          <w:szCs w:val="28"/>
        </w:rPr>
        <w:t xml:space="preserve">Budapest International Research </w:t>
      </w:r>
      <w:r w:rsidRPr="00C4287D">
        <w:rPr>
          <w:rFonts w:ascii="Garamond" w:hAnsi="Garamond" w:cs="Calibri"/>
          <w:i/>
          <w:iCs/>
          <w:color w:val="000000"/>
          <w:sz w:val="28"/>
          <w:szCs w:val="28"/>
        </w:rPr>
        <w:lastRenderedPageBreak/>
        <w:t>and Critics Institute (BIRCI-Journal) Humanities and Social Sciences</w:t>
      </w:r>
      <w:r w:rsidRPr="00EB57FD">
        <w:rPr>
          <w:rFonts w:ascii="Garamond" w:hAnsi="Garamond" w:cs="Calibri"/>
          <w:color w:val="000000"/>
          <w:sz w:val="28"/>
          <w:szCs w:val="28"/>
        </w:rPr>
        <w:t>, 5, 23767. doi:10.33258/birci.v5i3.6390</w:t>
      </w:r>
      <w:r w:rsidR="00EB57FD">
        <w:rPr>
          <w:rFonts w:ascii="Garamond" w:hAnsi="Garamond" w:cs="Calibri"/>
          <w:color w:val="000000"/>
          <w:sz w:val="28"/>
          <w:szCs w:val="28"/>
        </w:rPr>
        <w:t>.</w:t>
      </w:r>
    </w:p>
    <w:p w14:paraId="16289879"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2BF86172" w14:textId="720A9D95"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Nafi, J., &amp; Faruq, D. J. (2025). Conceptualizing </w:t>
      </w:r>
      <w:r w:rsidR="00C4287D">
        <w:rPr>
          <w:rFonts w:ascii="Garamond" w:hAnsi="Garamond" w:cs="Calibri"/>
          <w:color w:val="000000"/>
          <w:sz w:val="28"/>
          <w:szCs w:val="28"/>
        </w:rPr>
        <w:t>D</w:t>
      </w:r>
      <w:r w:rsidRPr="00EB57FD">
        <w:rPr>
          <w:rFonts w:ascii="Garamond" w:hAnsi="Garamond" w:cs="Calibri"/>
          <w:color w:val="000000"/>
          <w:sz w:val="28"/>
          <w:szCs w:val="28"/>
        </w:rPr>
        <w:t xml:space="preserve">eep </w:t>
      </w:r>
      <w:r w:rsidR="00C4287D">
        <w:rPr>
          <w:rFonts w:ascii="Garamond" w:hAnsi="Garamond" w:cs="Calibri"/>
          <w:color w:val="000000"/>
          <w:sz w:val="28"/>
          <w:szCs w:val="28"/>
        </w:rPr>
        <w:t>L</w:t>
      </w:r>
      <w:r w:rsidRPr="00EB57FD">
        <w:rPr>
          <w:rFonts w:ascii="Garamond" w:hAnsi="Garamond" w:cs="Calibri"/>
          <w:color w:val="000000"/>
          <w:sz w:val="28"/>
          <w:szCs w:val="28"/>
        </w:rPr>
        <w:t xml:space="preserve">earning </w:t>
      </w:r>
      <w:r w:rsidR="00C4287D">
        <w:rPr>
          <w:rFonts w:ascii="Garamond" w:hAnsi="Garamond" w:cs="Calibri"/>
          <w:color w:val="000000"/>
          <w:sz w:val="28"/>
          <w:szCs w:val="28"/>
        </w:rPr>
        <w:t>A</w:t>
      </w:r>
      <w:r w:rsidRPr="00EB57FD">
        <w:rPr>
          <w:rFonts w:ascii="Garamond" w:hAnsi="Garamond" w:cs="Calibri"/>
          <w:color w:val="000000"/>
          <w:sz w:val="28"/>
          <w:szCs w:val="28"/>
        </w:rPr>
        <w:t xml:space="preserve">pproach in </w:t>
      </w:r>
      <w:r w:rsidR="00C4287D">
        <w:rPr>
          <w:rFonts w:ascii="Garamond" w:hAnsi="Garamond" w:cs="Calibri"/>
          <w:color w:val="000000"/>
          <w:sz w:val="28"/>
          <w:szCs w:val="28"/>
        </w:rPr>
        <w:t>P</w:t>
      </w:r>
      <w:r w:rsidRPr="00EB57FD">
        <w:rPr>
          <w:rFonts w:ascii="Garamond" w:hAnsi="Garamond" w:cs="Calibri"/>
          <w:color w:val="000000"/>
          <w:sz w:val="28"/>
          <w:szCs w:val="28"/>
        </w:rPr>
        <w:t xml:space="preserve">rimary </w:t>
      </w:r>
      <w:r w:rsidR="00C4287D">
        <w:rPr>
          <w:rFonts w:ascii="Garamond" w:hAnsi="Garamond" w:cs="Calibri"/>
          <w:color w:val="000000"/>
          <w:sz w:val="28"/>
          <w:szCs w:val="28"/>
        </w:rPr>
        <w:t>E</w:t>
      </w:r>
      <w:r w:rsidRPr="00EB57FD">
        <w:rPr>
          <w:rFonts w:ascii="Garamond" w:hAnsi="Garamond" w:cs="Calibri"/>
          <w:color w:val="000000"/>
          <w:sz w:val="28"/>
          <w:szCs w:val="28"/>
        </w:rPr>
        <w:t xml:space="preserve">ducation: Integrating </w:t>
      </w:r>
      <w:r w:rsidR="00C4287D">
        <w:rPr>
          <w:rFonts w:ascii="Garamond" w:hAnsi="Garamond" w:cs="Calibri"/>
          <w:color w:val="000000"/>
          <w:sz w:val="28"/>
          <w:szCs w:val="28"/>
        </w:rPr>
        <w:t>M</w:t>
      </w:r>
      <w:r w:rsidRPr="00EB57FD">
        <w:rPr>
          <w:rFonts w:ascii="Garamond" w:hAnsi="Garamond" w:cs="Calibri"/>
          <w:color w:val="000000"/>
          <w:sz w:val="28"/>
          <w:szCs w:val="28"/>
        </w:rPr>
        <w:t xml:space="preserve">indful, </w:t>
      </w:r>
      <w:r w:rsidR="00C4287D">
        <w:rPr>
          <w:rFonts w:ascii="Garamond" w:hAnsi="Garamond" w:cs="Calibri"/>
          <w:color w:val="000000"/>
          <w:sz w:val="28"/>
          <w:szCs w:val="28"/>
        </w:rPr>
        <w:t>M</w:t>
      </w:r>
      <w:r w:rsidRPr="00EB57FD">
        <w:rPr>
          <w:rFonts w:ascii="Garamond" w:hAnsi="Garamond" w:cs="Calibri"/>
          <w:color w:val="000000"/>
          <w:sz w:val="28"/>
          <w:szCs w:val="28"/>
        </w:rPr>
        <w:t xml:space="preserve">eaningful, and </w:t>
      </w:r>
      <w:r w:rsidR="00C4287D">
        <w:rPr>
          <w:rFonts w:ascii="Garamond" w:hAnsi="Garamond" w:cs="Calibri"/>
          <w:color w:val="000000"/>
          <w:sz w:val="28"/>
          <w:szCs w:val="28"/>
        </w:rPr>
        <w:t>J</w:t>
      </w:r>
      <w:r w:rsidRPr="00EB57FD">
        <w:rPr>
          <w:rFonts w:ascii="Garamond" w:hAnsi="Garamond" w:cs="Calibri"/>
          <w:color w:val="000000"/>
          <w:sz w:val="28"/>
          <w:szCs w:val="28"/>
        </w:rPr>
        <w:t xml:space="preserve">oyful. </w:t>
      </w:r>
      <w:r w:rsidRPr="00C4287D">
        <w:rPr>
          <w:rFonts w:ascii="Garamond" w:hAnsi="Garamond" w:cs="Calibri"/>
          <w:i/>
          <w:iCs/>
          <w:color w:val="000000"/>
          <w:sz w:val="28"/>
          <w:szCs w:val="28"/>
        </w:rPr>
        <w:t>Journal of Education Research and Policy</w:t>
      </w:r>
      <w:r w:rsidRPr="00EB57FD">
        <w:rPr>
          <w:rFonts w:ascii="Garamond" w:hAnsi="Garamond" w:cs="Calibri"/>
          <w:color w:val="000000"/>
          <w:sz w:val="28"/>
          <w:szCs w:val="28"/>
        </w:rPr>
        <w:t>, 3(2). doi:10.70376/jerp.v3i2.384</w:t>
      </w:r>
      <w:r w:rsidR="00EB57FD">
        <w:rPr>
          <w:rFonts w:ascii="Garamond" w:hAnsi="Garamond" w:cs="Calibri"/>
          <w:color w:val="000000"/>
          <w:sz w:val="28"/>
          <w:szCs w:val="28"/>
        </w:rPr>
        <w:t>.</w:t>
      </w:r>
    </w:p>
    <w:p w14:paraId="48686594"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298A9CE0" w14:textId="259FCE11"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Nuttall, C. (2005). </w:t>
      </w:r>
      <w:r w:rsidRPr="00C4287D">
        <w:rPr>
          <w:rFonts w:ascii="Garamond" w:hAnsi="Garamond" w:cs="Calibri"/>
          <w:i/>
          <w:iCs/>
          <w:color w:val="000000"/>
          <w:sz w:val="28"/>
          <w:szCs w:val="28"/>
        </w:rPr>
        <w:t xml:space="preserve">Teaching </w:t>
      </w:r>
      <w:r w:rsidR="00C4287D">
        <w:rPr>
          <w:rFonts w:ascii="Garamond" w:hAnsi="Garamond" w:cs="Calibri"/>
          <w:i/>
          <w:iCs/>
          <w:color w:val="000000"/>
          <w:sz w:val="28"/>
          <w:szCs w:val="28"/>
        </w:rPr>
        <w:t>R</w:t>
      </w:r>
      <w:r w:rsidRPr="00C4287D">
        <w:rPr>
          <w:rFonts w:ascii="Garamond" w:hAnsi="Garamond" w:cs="Calibri"/>
          <w:i/>
          <w:iCs/>
          <w:color w:val="000000"/>
          <w:sz w:val="28"/>
          <w:szCs w:val="28"/>
        </w:rPr>
        <w:t xml:space="preserve">eading </w:t>
      </w:r>
      <w:r w:rsidR="00C4287D">
        <w:rPr>
          <w:rFonts w:ascii="Garamond" w:hAnsi="Garamond" w:cs="Calibri"/>
          <w:i/>
          <w:iCs/>
          <w:color w:val="000000"/>
          <w:sz w:val="28"/>
          <w:szCs w:val="28"/>
        </w:rPr>
        <w:t>S</w:t>
      </w:r>
      <w:r w:rsidRPr="00C4287D">
        <w:rPr>
          <w:rFonts w:ascii="Garamond" w:hAnsi="Garamond" w:cs="Calibri"/>
          <w:i/>
          <w:iCs/>
          <w:color w:val="000000"/>
          <w:sz w:val="28"/>
          <w:szCs w:val="28"/>
        </w:rPr>
        <w:t xml:space="preserve">kills in a </w:t>
      </w:r>
      <w:r w:rsidR="00C4287D">
        <w:rPr>
          <w:rFonts w:ascii="Garamond" w:hAnsi="Garamond" w:cs="Calibri"/>
          <w:i/>
          <w:iCs/>
          <w:color w:val="000000"/>
          <w:sz w:val="28"/>
          <w:szCs w:val="28"/>
        </w:rPr>
        <w:t>F</w:t>
      </w:r>
      <w:r w:rsidRPr="00C4287D">
        <w:rPr>
          <w:rFonts w:ascii="Garamond" w:hAnsi="Garamond" w:cs="Calibri"/>
          <w:i/>
          <w:iCs/>
          <w:color w:val="000000"/>
          <w:sz w:val="28"/>
          <w:szCs w:val="28"/>
        </w:rPr>
        <w:t xml:space="preserve">oreign </w:t>
      </w:r>
      <w:r w:rsidR="00C4287D">
        <w:rPr>
          <w:rFonts w:ascii="Garamond" w:hAnsi="Garamond" w:cs="Calibri"/>
          <w:i/>
          <w:iCs/>
          <w:color w:val="000000"/>
          <w:sz w:val="28"/>
          <w:szCs w:val="28"/>
        </w:rPr>
        <w:t>L</w:t>
      </w:r>
      <w:r w:rsidRPr="00C4287D">
        <w:rPr>
          <w:rFonts w:ascii="Garamond" w:hAnsi="Garamond" w:cs="Calibri"/>
          <w:i/>
          <w:iCs/>
          <w:color w:val="000000"/>
          <w:sz w:val="28"/>
          <w:szCs w:val="28"/>
        </w:rPr>
        <w:t>anguage</w:t>
      </w:r>
      <w:r w:rsidRPr="00EB57FD">
        <w:rPr>
          <w:rFonts w:ascii="Garamond" w:hAnsi="Garamond" w:cs="Calibri"/>
          <w:color w:val="000000"/>
          <w:sz w:val="28"/>
          <w:szCs w:val="28"/>
        </w:rPr>
        <w:t>. Oxford, UK: Macmillan.</w:t>
      </w:r>
    </w:p>
    <w:p w14:paraId="74724151"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338A0509" w14:textId="4FC23F64"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OECD. (2024). </w:t>
      </w:r>
      <w:r w:rsidRPr="00C4287D">
        <w:rPr>
          <w:rFonts w:ascii="Garamond" w:hAnsi="Garamond" w:cs="Calibri"/>
          <w:i/>
          <w:iCs/>
          <w:color w:val="000000"/>
          <w:sz w:val="28"/>
          <w:szCs w:val="28"/>
        </w:rPr>
        <w:t xml:space="preserve">PISA 2022 </w:t>
      </w:r>
      <w:r w:rsidR="00C4287D">
        <w:rPr>
          <w:rFonts w:ascii="Garamond" w:hAnsi="Garamond" w:cs="Calibri"/>
          <w:i/>
          <w:iCs/>
          <w:color w:val="000000"/>
          <w:sz w:val="28"/>
          <w:szCs w:val="28"/>
        </w:rPr>
        <w:t>R</w:t>
      </w:r>
      <w:r w:rsidRPr="00C4287D">
        <w:rPr>
          <w:rFonts w:ascii="Garamond" w:hAnsi="Garamond" w:cs="Calibri"/>
          <w:i/>
          <w:iCs/>
          <w:color w:val="000000"/>
          <w:sz w:val="28"/>
          <w:szCs w:val="28"/>
        </w:rPr>
        <w:t xml:space="preserve">esults (Volume II): Creative </w:t>
      </w:r>
      <w:r w:rsidR="00C4287D">
        <w:rPr>
          <w:rFonts w:ascii="Garamond" w:hAnsi="Garamond" w:cs="Calibri"/>
          <w:i/>
          <w:iCs/>
          <w:color w:val="000000"/>
          <w:sz w:val="28"/>
          <w:szCs w:val="28"/>
        </w:rPr>
        <w:t>M</w:t>
      </w:r>
      <w:r w:rsidRPr="00C4287D">
        <w:rPr>
          <w:rFonts w:ascii="Garamond" w:hAnsi="Garamond" w:cs="Calibri"/>
          <w:i/>
          <w:iCs/>
          <w:color w:val="000000"/>
          <w:sz w:val="28"/>
          <w:szCs w:val="28"/>
        </w:rPr>
        <w:t xml:space="preserve">inds, </w:t>
      </w:r>
      <w:r w:rsidR="00C4287D">
        <w:rPr>
          <w:rFonts w:ascii="Garamond" w:hAnsi="Garamond" w:cs="Calibri"/>
          <w:i/>
          <w:iCs/>
          <w:color w:val="000000"/>
          <w:sz w:val="28"/>
          <w:szCs w:val="28"/>
        </w:rPr>
        <w:t>C</w:t>
      </w:r>
      <w:r w:rsidRPr="00C4287D">
        <w:rPr>
          <w:rFonts w:ascii="Garamond" w:hAnsi="Garamond" w:cs="Calibri"/>
          <w:i/>
          <w:iCs/>
          <w:color w:val="000000"/>
          <w:sz w:val="28"/>
          <w:szCs w:val="28"/>
        </w:rPr>
        <w:t xml:space="preserve">reative </w:t>
      </w:r>
      <w:r w:rsidR="00C4287D">
        <w:rPr>
          <w:rFonts w:ascii="Garamond" w:hAnsi="Garamond" w:cs="Calibri"/>
          <w:i/>
          <w:iCs/>
          <w:color w:val="000000"/>
          <w:sz w:val="28"/>
          <w:szCs w:val="28"/>
        </w:rPr>
        <w:t>S</w:t>
      </w:r>
      <w:r w:rsidRPr="00C4287D">
        <w:rPr>
          <w:rFonts w:ascii="Garamond" w:hAnsi="Garamond" w:cs="Calibri"/>
          <w:i/>
          <w:iCs/>
          <w:color w:val="000000"/>
          <w:sz w:val="28"/>
          <w:szCs w:val="28"/>
        </w:rPr>
        <w:t>chools</w:t>
      </w:r>
      <w:r w:rsidRPr="00EB57FD">
        <w:rPr>
          <w:rFonts w:ascii="Garamond" w:hAnsi="Garamond" w:cs="Calibri"/>
          <w:color w:val="000000"/>
          <w:sz w:val="28"/>
          <w:szCs w:val="28"/>
        </w:rPr>
        <w:t>. Paris, France: OECD Publishing.</w:t>
      </w:r>
    </w:p>
    <w:p w14:paraId="764FE50A"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224ABE50" w14:textId="6B6F0263"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Phan, P., &amp; Nguyen, H. (2021). Teachers’ </w:t>
      </w:r>
      <w:r w:rsidR="00C4287D">
        <w:rPr>
          <w:rFonts w:ascii="Garamond" w:hAnsi="Garamond" w:cs="Calibri"/>
          <w:color w:val="000000"/>
          <w:sz w:val="28"/>
          <w:szCs w:val="28"/>
        </w:rPr>
        <w:t>P</w:t>
      </w:r>
      <w:r w:rsidRPr="00EB57FD">
        <w:rPr>
          <w:rFonts w:ascii="Garamond" w:hAnsi="Garamond" w:cs="Calibri"/>
          <w:color w:val="000000"/>
          <w:sz w:val="28"/>
          <w:szCs w:val="28"/>
        </w:rPr>
        <w:t xml:space="preserve">erceptions of </w:t>
      </w:r>
      <w:r w:rsidR="00C4287D">
        <w:rPr>
          <w:rFonts w:ascii="Garamond" w:hAnsi="Garamond" w:cs="Calibri"/>
          <w:color w:val="000000"/>
          <w:sz w:val="28"/>
          <w:szCs w:val="28"/>
        </w:rPr>
        <w:t>Q</w:t>
      </w:r>
      <w:r w:rsidRPr="00EB57FD">
        <w:rPr>
          <w:rFonts w:ascii="Garamond" w:hAnsi="Garamond" w:cs="Calibri"/>
          <w:color w:val="000000"/>
          <w:sz w:val="28"/>
          <w:szCs w:val="28"/>
        </w:rPr>
        <w:t xml:space="preserve">uestioning as </w:t>
      </w:r>
      <w:r w:rsidR="00EB57FD">
        <w:rPr>
          <w:rFonts w:ascii="Garamond" w:hAnsi="Garamond" w:cs="Calibri"/>
          <w:color w:val="000000"/>
          <w:sz w:val="28"/>
          <w:szCs w:val="28"/>
        </w:rPr>
        <w:t xml:space="preserve">a </w:t>
      </w:r>
      <w:r w:rsidR="00C4287D">
        <w:rPr>
          <w:rFonts w:ascii="Garamond" w:hAnsi="Garamond" w:cs="Calibri"/>
          <w:color w:val="000000"/>
          <w:sz w:val="28"/>
          <w:szCs w:val="28"/>
        </w:rPr>
        <w:t>P</w:t>
      </w:r>
      <w:r w:rsidRPr="00EB57FD">
        <w:rPr>
          <w:rFonts w:ascii="Garamond" w:hAnsi="Garamond" w:cs="Calibri"/>
          <w:color w:val="000000"/>
          <w:sz w:val="28"/>
          <w:szCs w:val="28"/>
        </w:rPr>
        <w:t xml:space="preserve">re-teaching </w:t>
      </w:r>
      <w:r w:rsidR="00C4287D">
        <w:rPr>
          <w:rFonts w:ascii="Garamond" w:hAnsi="Garamond" w:cs="Calibri"/>
          <w:color w:val="000000"/>
          <w:sz w:val="28"/>
          <w:szCs w:val="28"/>
        </w:rPr>
        <w:t>S</w:t>
      </w:r>
      <w:r w:rsidRPr="00EB57FD">
        <w:rPr>
          <w:rFonts w:ascii="Garamond" w:hAnsi="Garamond" w:cs="Calibri"/>
          <w:color w:val="000000"/>
          <w:sz w:val="28"/>
          <w:szCs w:val="28"/>
        </w:rPr>
        <w:t xml:space="preserve">tage in </w:t>
      </w:r>
      <w:r w:rsidR="00C4287D">
        <w:rPr>
          <w:rFonts w:ascii="Garamond" w:hAnsi="Garamond" w:cs="Calibri"/>
          <w:color w:val="000000"/>
          <w:sz w:val="28"/>
          <w:szCs w:val="28"/>
        </w:rPr>
        <w:t>G</w:t>
      </w:r>
      <w:r w:rsidRPr="00EB57FD">
        <w:rPr>
          <w:rFonts w:ascii="Garamond" w:hAnsi="Garamond" w:cs="Calibri"/>
          <w:color w:val="000000"/>
          <w:sz w:val="28"/>
          <w:szCs w:val="28"/>
        </w:rPr>
        <w:t xml:space="preserve">eneral English </w:t>
      </w:r>
      <w:r w:rsidR="00C4287D">
        <w:rPr>
          <w:rFonts w:ascii="Garamond" w:hAnsi="Garamond" w:cs="Calibri"/>
          <w:color w:val="000000"/>
          <w:sz w:val="28"/>
          <w:szCs w:val="28"/>
        </w:rPr>
        <w:t>C</w:t>
      </w:r>
      <w:r w:rsidRPr="00EB57FD">
        <w:rPr>
          <w:rFonts w:ascii="Garamond" w:hAnsi="Garamond" w:cs="Calibri"/>
          <w:color w:val="000000"/>
          <w:sz w:val="28"/>
          <w:szCs w:val="28"/>
        </w:rPr>
        <w:t xml:space="preserve">lasses. </w:t>
      </w:r>
      <w:r w:rsidRPr="00C4287D">
        <w:rPr>
          <w:rFonts w:ascii="Garamond" w:hAnsi="Garamond" w:cs="Calibri"/>
          <w:i/>
          <w:iCs/>
          <w:color w:val="000000"/>
          <w:sz w:val="28"/>
          <w:szCs w:val="28"/>
        </w:rPr>
        <w:t>European Journal of English Language Teaching</w:t>
      </w:r>
      <w:r w:rsidRPr="00EB57FD">
        <w:rPr>
          <w:rFonts w:ascii="Garamond" w:hAnsi="Garamond" w:cs="Calibri"/>
          <w:color w:val="000000"/>
          <w:sz w:val="28"/>
          <w:szCs w:val="28"/>
        </w:rPr>
        <w:t>, 6, 81–95. doi:10.46827/ejel.v6i5.3873</w:t>
      </w:r>
      <w:r w:rsidR="00EB57FD">
        <w:rPr>
          <w:rFonts w:ascii="Garamond" w:hAnsi="Garamond" w:cs="Calibri"/>
          <w:color w:val="000000"/>
          <w:sz w:val="28"/>
          <w:szCs w:val="28"/>
        </w:rPr>
        <w:t>.</w:t>
      </w:r>
    </w:p>
    <w:p w14:paraId="44B4790E"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7C3F8601" w14:textId="69F4C306"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Pratiwi, N., &amp; Yusuf, F. N. (2021). Higher </w:t>
      </w:r>
      <w:r w:rsidR="00C4287D">
        <w:rPr>
          <w:rFonts w:ascii="Garamond" w:hAnsi="Garamond" w:cs="Calibri"/>
          <w:color w:val="000000"/>
          <w:sz w:val="28"/>
          <w:szCs w:val="28"/>
        </w:rPr>
        <w:t>O</w:t>
      </w:r>
      <w:r w:rsidRPr="00EB57FD">
        <w:rPr>
          <w:rFonts w:ascii="Garamond" w:hAnsi="Garamond" w:cs="Calibri"/>
          <w:color w:val="000000"/>
          <w:sz w:val="28"/>
          <w:szCs w:val="28"/>
        </w:rPr>
        <w:t xml:space="preserve">rder </w:t>
      </w:r>
      <w:r w:rsidR="00C4287D">
        <w:rPr>
          <w:rFonts w:ascii="Garamond" w:hAnsi="Garamond" w:cs="Calibri"/>
          <w:color w:val="000000"/>
          <w:sz w:val="28"/>
          <w:szCs w:val="28"/>
        </w:rPr>
        <w:t>T</w:t>
      </w:r>
      <w:r w:rsidRPr="00EB57FD">
        <w:rPr>
          <w:rFonts w:ascii="Garamond" w:hAnsi="Garamond" w:cs="Calibri"/>
          <w:color w:val="000000"/>
          <w:sz w:val="28"/>
          <w:szCs w:val="28"/>
        </w:rPr>
        <w:t xml:space="preserve">hinking </w:t>
      </w:r>
      <w:r w:rsidR="00C4287D">
        <w:rPr>
          <w:rFonts w:ascii="Garamond" w:hAnsi="Garamond" w:cs="Calibri"/>
          <w:color w:val="000000"/>
          <w:sz w:val="28"/>
          <w:szCs w:val="28"/>
        </w:rPr>
        <w:t>S</w:t>
      </w:r>
      <w:r w:rsidRPr="00EB57FD">
        <w:rPr>
          <w:rFonts w:ascii="Garamond" w:hAnsi="Garamond" w:cs="Calibri"/>
          <w:color w:val="000000"/>
          <w:sz w:val="28"/>
          <w:szCs w:val="28"/>
        </w:rPr>
        <w:t xml:space="preserve">kills (HOTS) in </w:t>
      </w:r>
      <w:r w:rsidR="00C4287D">
        <w:rPr>
          <w:rFonts w:ascii="Garamond" w:hAnsi="Garamond" w:cs="Calibri"/>
          <w:color w:val="000000"/>
          <w:sz w:val="28"/>
          <w:szCs w:val="28"/>
        </w:rPr>
        <w:t>R</w:t>
      </w:r>
      <w:r w:rsidRPr="00EB57FD">
        <w:rPr>
          <w:rFonts w:ascii="Garamond" w:hAnsi="Garamond" w:cs="Calibri"/>
          <w:color w:val="000000"/>
          <w:sz w:val="28"/>
          <w:szCs w:val="28"/>
        </w:rPr>
        <w:t xml:space="preserve">eading </w:t>
      </w:r>
      <w:r w:rsidR="00C4287D">
        <w:rPr>
          <w:rFonts w:ascii="Garamond" w:hAnsi="Garamond" w:cs="Calibri"/>
          <w:color w:val="000000"/>
          <w:sz w:val="28"/>
          <w:szCs w:val="28"/>
        </w:rPr>
        <w:t>C</w:t>
      </w:r>
      <w:r w:rsidRPr="00EB57FD">
        <w:rPr>
          <w:rFonts w:ascii="Garamond" w:hAnsi="Garamond" w:cs="Calibri"/>
          <w:color w:val="000000"/>
          <w:sz w:val="28"/>
          <w:szCs w:val="28"/>
        </w:rPr>
        <w:t xml:space="preserve">omprehension: A </w:t>
      </w:r>
      <w:r w:rsidR="00C4287D">
        <w:rPr>
          <w:rFonts w:ascii="Garamond" w:hAnsi="Garamond" w:cs="Calibri"/>
          <w:color w:val="000000"/>
          <w:sz w:val="28"/>
          <w:szCs w:val="28"/>
        </w:rPr>
        <w:t>C</w:t>
      </w:r>
      <w:r w:rsidRPr="00EB57FD">
        <w:rPr>
          <w:rFonts w:ascii="Garamond" w:hAnsi="Garamond" w:cs="Calibri"/>
          <w:color w:val="000000"/>
          <w:sz w:val="28"/>
          <w:szCs w:val="28"/>
        </w:rPr>
        <w:t xml:space="preserve">ase </w:t>
      </w:r>
      <w:r w:rsidR="00C4287D">
        <w:rPr>
          <w:rFonts w:ascii="Garamond" w:hAnsi="Garamond" w:cs="Calibri"/>
          <w:color w:val="000000"/>
          <w:sz w:val="28"/>
          <w:szCs w:val="28"/>
        </w:rPr>
        <w:t>S</w:t>
      </w:r>
      <w:r w:rsidRPr="00EB57FD">
        <w:rPr>
          <w:rFonts w:ascii="Garamond" w:hAnsi="Garamond" w:cs="Calibri"/>
          <w:color w:val="000000"/>
          <w:sz w:val="28"/>
          <w:szCs w:val="28"/>
        </w:rPr>
        <w:t xml:space="preserve">tudy of Indonesian EFL </w:t>
      </w:r>
      <w:r w:rsidR="00C4287D">
        <w:rPr>
          <w:rFonts w:ascii="Garamond" w:hAnsi="Garamond" w:cs="Calibri"/>
          <w:color w:val="000000"/>
          <w:sz w:val="28"/>
          <w:szCs w:val="28"/>
        </w:rPr>
        <w:t>S</w:t>
      </w:r>
      <w:r w:rsidRPr="00EB57FD">
        <w:rPr>
          <w:rFonts w:ascii="Garamond" w:hAnsi="Garamond" w:cs="Calibri"/>
          <w:color w:val="000000"/>
          <w:sz w:val="28"/>
          <w:szCs w:val="28"/>
        </w:rPr>
        <w:t xml:space="preserve">tudents. </w:t>
      </w:r>
      <w:r w:rsidRPr="00C4287D">
        <w:rPr>
          <w:rFonts w:ascii="Garamond" w:hAnsi="Garamond" w:cs="Calibri"/>
          <w:i/>
          <w:iCs/>
          <w:color w:val="000000"/>
          <w:sz w:val="28"/>
          <w:szCs w:val="28"/>
        </w:rPr>
        <w:t>Indonesian Journal of Applied Linguistics</w:t>
      </w:r>
      <w:r w:rsidRPr="00EB57FD">
        <w:rPr>
          <w:rFonts w:ascii="Garamond" w:hAnsi="Garamond" w:cs="Calibri"/>
          <w:color w:val="000000"/>
          <w:sz w:val="28"/>
          <w:szCs w:val="28"/>
        </w:rPr>
        <w:t>, 10(3), 675-685.</w:t>
      </w:r>
    </w:p>
    <w:p w14:paraId="63326247"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51A341AE" w14:textId="6869B80D"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Retnawati, H., Djidu, H., Kartianom, K., Apino, E., &amp; Anazifa, R. D. (2018). Teachers' </w:t>
      </w:r>
      <w:r w:rsidR="00C4287D">
        <w:rPr>
          <w:rFonts w:ascii="Garamond" w:hAnsi="Garamond" w:cs="Calibri"/>
          <w:color w:val="000000"/>
          <w:sz w:val="28"/>
          <w:szCs w:val="28"/>
        </w:rPr>
        <w:t>K</w:t>
      </w:r>
      <w:r w:rsidRPr="00EB57FD">
        <w:rPr>
          <w:rFonts w:ascii="Garamond" w:hAnsi="Garamond" w:cs="Calibri"/>
          <w:color w:val="000000"/>
          <w:sz w:val="28"/>
          <w:szCs w:val="28"/>
        </w:rPr>
        <w:t xml:space="preserve">nowledge about </w:t>
      </w:r>
      <w:r w:rsidR="00C4287D">
        <w:rPr>
          <w:rFonts w:ascii="Garamond" w:hAnsi="Garamond" w:cs="Calibri"/>
          <w:color w:val="000000"/>
          <w:sz w:val="28"/>
          <w:szCs w:val="28"/>
        </w:rPr>
        <w:t>H</w:t>
      </w:r>
      <w:r w:rsidRPr="00EB57FD">
        <w:rPr>
          <w:rFonts w:ascii="Garamond" w:hAnsi="Garamond" w:cs="Calibri"/>
          <w:color w:val="000000"/>
          <w:sz w:val="28"/>
          <w:szCs w:val="28"/>
        </w:rPr>
        <w:t>igher-</w:t>
      </w:r>
      <w:r w:rsidR="00C4287D">
        <w:rPr>
          <w:rFonts w:ascii="Garamond" w:hAnsi="Garamond" w:cs="Calibri"/>
          <w:color w:val="000000"/>
          <w:sz w:val="28"/>
          <w:szCs w:val="28"/>
        </w:rPr>
        <w:t>O</w:t>
      </w:r>
      <w:r w:rsidRPr="00EB57FD">
        <w:rPr>
          <w:rFonts w:ascii="Garamond" w:hAnsi="Garamond" w:cs="Calibri"/>
          <w:color w:val="000000"/>
          <w:sz w:val="28"/>
          <w:szCs w:val="28"/>
        </w:rPr>
        <w:t xml:space="preserve">rder </w:t>
      </w:r>
      <w:r w:rsidR="00C4287D">
        <w:rPr>
          <w:rFonts w:ascii="Garamond" w:hAnsi="Garamond" w:cs="Calibri"/>
          <w:color w:val="000000"/>
          <w:sz w:val="28"/>
          <w:szCs w:val="28"/>
        </w:rPr>
        <w:t>T</w:t>
      </w:r>
      <w:r w:rsidRPr="00EB57FD">
        <w:rPr>
          <w:rFonts w:ascii="Garamond" w:hAnsi="Garamond" w:cs="Calibri"/>
          <w:color w:val="000000"/>
          <w:sz w:val="28"/>
          <w:szCs w:val="28"/>
        </w:rPr>
        <w:t xml:space="preserve">hinking </w:t>
      </w:r>
      <w:r w:rsidR="00C4287D">
        <w:rPr>
          <w:rFonts w:ascii="Garamond" w:hAnsi="Garamond" w:cs="Calibri"/>
          <w:color w:val="000000"/>
          <w:sz w:val="28"/>
          <w:szCs w:val="28"/>
        </w:rPr>
        <w:t>S</w:t>
      </w:r>
      <w:r w:rsidRPr="00EB57FD">
        <w:rPr>
          <w:rFonts w:ascii="Garamond" w:hAnsi="Garamond" w:cs="Calibri"/>
          <w:color w:val="000000"/>
          <w:sz w:val="28"/>
          <w:szCs w:val="28"/>
        </w:rPr>
        <w:t xml:space="preserve">kills and </w:t>
      </w:r>
      <w:r w:rsidR="00C4287D">
        <w:rPr>
          <w:rFonts w:ascii="Garamond" w:hAnsi="Garamond" w:cs="Calibri"/>
          <w:color w:val="000000"/>
          <w:sz w:val="28"/>
          <w:szCs w:val="28"/>
        </w:rPr>
        <w:t>I</w:t>
      </w:r>
      <w:r w:rsidRPr="00EB57FD">
        <w:rPr>
          <w:rFonts w:ascii="Garamond" w:hAnsi="Garamond" w:cs="Calibri"/>
          <w:color w:val="000000"/>
          <w:sz w:val="28"/>
          <w:szCs w:val="28"/>
        </w:rPr>
        <w:t xml:space="preserve">ts </w:t>
      </w:r>
      <w:r w:rsidR="00C4287D">
        <w:rPr>
          <w:rFonts w:ascii="Garamond" w:hAnsi="Garamond" w:cs="Calibri"/>
          <w:color w:val="000000"/>
          <w:sz w:val="28"/>
          <w:szCs w:val="28"/>
        </w:rPr>
        <w:t>L</w:t>
      </w:r>
      <w:r w:rsidRPr="00EB57FD">
        <w:rPr>
          <w:rFonts w:ascii="Garamond" w:hAnsi="Garamond" w:cs="Calibri"/>
          <w:color w:val="000000"/>
          <w:sz w:val="28"/>
          <w:szCs w:val="28"/>
        </w:rPr>
        <w:t xml:space="preserve">earning </w:t>
      </w:r>
      <w:r w:rsidR="00C4287D">
        <w:rPr>
          <w:rFonts w:ascii="Garamond" w:hAnsi="Garamond" w:cs="Calibri"/>
          <w:color w:val="000000"/>
          <w:sz w:val="28"/>
          <w:szCs w:val="28"/>
        </w:rPr>
        <w:t>S</w:t>
      </w:r>
      <w:r w:rsidRPr="00EB57FD">
        <w:rPr>
          <w:rFonts w:ascii="Garamond" w:hAnsi="Garamond" w:cs="Calibri"/>
          <w:color w:val="000000"/>
          <w:sz w:val="28"/>
          <w:szCs w:val="28"/>
        </w:rPr>
        <w:t xml:space="preserve">trategy. </w:t>
      </w:r>
      <w:r w:rsidRPr="00C4287D">
        <w:rPr>
          <w:rFonts w:ascii="Garamond" w:hAnsi="Garamond" w:cs="Calibri"/>
          <w:i/>
          <w:iCs/>
          <w:color w:val="000000"/>
          <w:sz w:val="28"/>
          <w:szCs w:val="28"/>
        </w:rPr>
        <w:t>Problems of Education in the 21st Century</w:t>
      </w:r>
      <w:r w:rsidRPr="00EB57FD">
        <w:rPr>
          <w:rFonts w:ascii="Garamond" w:hAnsi="Garamond" w:cs="Calibri"/>
          <w:color w:val="000000"/>
          <w:sz w:val="28"/>
          <w:szCs w:val="28"/>
        </w:rPr>
        <w:t>, 76(2), 215-230.</w:t>
      </w:r>
    </w:p>
    <w:p w14:paraId="239A2E2D"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5E1BCB70" w14:textId="5628BC25"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Singh, C. K. S., &amp; Marappan, P. (2020). A </w:t>
      </w:r>
      <w:r w:rsidR="00C4287D">
        <w:rPr>
          <w:rFonts w:ascii="Garamond" w:hAnsi="Garamond" w:cs="Calibri"/>
          <w:color w:val="000000"/>
          <w:sz w:val="28"/>
          <w:szCs w:val="28"/>
        </w:rPr>
        <w:t>R</w:t>
      </w:r>
      <w:r w:rsidRPr="00EB57FD">
        <w:rPr>
          <w:rFonts w:ascii="Garamond" w:hAnsi="Garamond" w:cs="Calibri"/>
          <w:color w:val="000000"/>
          <w:sz w:val="28"/>
          <w:szCs w:val="28"/>
        </w:rPr>
        <w:t xml:space="preserve">eview of </w:t>
      </w:r>
      <w:r w:rsidR="00C4287D">
        <w:rPr>
          <w:rFonts w:ascii="Garamond" w:hAnsi="Garamond" w:cs="Calibri"/>
          <w:color w:val="000000"/>
          <w:sz w:val="28"/>
          <w:szCs w:val="28"/>
        </w:rPr>
        <w:t>R</w:t>
      </w:r>
      <w:r w:rsidRPr="00EB57FD">
        <w:rPr>
          <w:rFonts w:ascii="Garamond" w:hAnsi="Garamond" w:cs="Calibri"/>
          <w:color w:val="000000"/>
          <w:sz w:val="28"/>
          <w:szCs w:val="28"/>
        </w:rPr>
        <w:t xml:space="preserve">esearch on the </w:t>
      </w:r>
      <w:r w:rsidR="00C4287D">
        <w:rPr>
          <w:rFonts w:ascii="Garamond" w:hAnsi="Garamond" w:cs="Calibri"/>
          <w:color w:val="000000"/>
          <w:sz w:val="28"/>
          <w:szCs w:val="28"/>
        </w:rPr>
        <w:t>I</w:t>
      </w:r>
      <w:r w:rsidRPr="00EB57FD">
        <w:rPr>
          <w:rFonts w:ascii="Garamond" w:hAnsi="Garamond" w:cs="Calibri"/>
          <w:color w:val="000000"/>
          <w:sz w:val="28"/>
          <w:szCs w:val="28"/>
        </w:rPr>
        <w:t xml:space="preserve">mportance of </w:t>
      </w:r>
      <w:r w:rsidR="00C4287D">
        <w:rPr>
          <w:rFonts w:ascii="Garamond" w:hAnsi="Garamond" w:cs="Calibri"/>
          <w:color w:val="000000"/>
          <w:sz w:val="28"/>
          <w:szCs w:val="28"/>
        </w:rPr>
        <w:t>H</w:t>
      </w:r>
      <w:r w:rsidRPr="00EB57FD">
        <w:rPr>
          <w:rFonts w:ascii="Garamond" w:hAnsi="Garamond" w:cs="Calibri"/>
          <w:color w:val="000000"/>
          <w:sz w:val="28"/>
          <w:szCs w:val="28"/>
        </w:rPr>
        <w:t xml:space="preserve">igher </w:t>
      </w:r>
      <w:r w:rsidR="00C4287D">
        <w:rPr>
          <w:rFonts w:ascii="Garamond" w:hAnsi="Garamond" w:cs="Calibri"/>
          <w:color w:val="000000"/>
          <w:sz w:val="28"/>
          <w:szCs w:val="28"/>
        </w:rPr>
        <w:t>O</w:t>
      </w:r>
      <w:r w:rsidRPr="00EB57FD">
        <w:rPr>
          <w:rFonts w:ascii="Garamond" w:hAnsi="Garamond" w:cs="Calibri"/>
          <w:color w:val="000000"/>
          <w:sz w:val="28"/>
          <w:szCs w:val="28"/>
        </w:rPr>
        <w:t xml:space="preserve">rder </w:t>
      </w:r>
      <w:r w:rsidR="00C4287D">
        <w:rPr>
          <w:rFonts w:ascii="Garamond" w:hAnsi="Garamond" w:cs="Calibri"/>
          <w:color w:val="000000"/>
          <w:sz w:val="28"/>
          <w:szCs w:val="28"/>
        </w:rPr>
        <w:t>T</w:t>
      </w:r>
      <w:r w:rsidRPr="00EB57FD">
        <w:rPr>
          <w:rFonts w:ascii="Garamond" w:hAnsi="Garamond" w:cs="Calibri"/>
          <w:color w:val="000000"/>
          <w:sz w:val="28"/>
          <w:szCs w:val="28"/>
        </w:rPr>
        <w:t xml:space="preserve">hinking </w:t>
      </w:r>
      <w:r w:rsidR="00C4287D">
        <w:rPr>
          <w:rFonts w:ascii="Garamond" w:hAnsi="Garamond" w:cs="Calibri"/>
          <w:color w:val="000000"/>
          <w:sz w:val="28"/>
          <w:szCs w:val="28"/>
        </w:rPr>
        <w:t>S</w:t>
      </w:r>
      <w:r w:rsidRPr="00EB57FD">
        <w:rPr>
          <w:rFonts w:ascii="Garamond" w:hAnsi="Garamond" w:cs="Calibri"/>
          <w:color w:val="000000"/>
          <w:sz w:val="28"/>
          <w:szCs w:val="28"/>
        </w:rPr>
        <w:t xml:space="preserve">kills (HOTS) in </w:t>
      </w:r>
      <w:r w:rsidR="00C4287D">
        <w:rPr>
          <w:rFonts w:ascii="Garamond" w:hAnsi="Garamond" w:cs="Calibri"/>
          <w:color w:val="000000"/>
          <w:sz w:val="28"/>
          <w:szCs w:val="28"/>
        </w:rPr>
        <w:t>T</w:t>
      </w:r>
      <w:r w:rsidRPr="00EB57FD">
        <w:rPr>
          <w:rFonts w:ascii="Garamond" w:hAnsi="Garamond" w:cs="Calibri"/>
          <w:color w:val="000000"/>
          <w:sz w:val="28"/>
          <w:szCs w:val="28"/>
        </w:rPr>
        <w:t xml:space="preserve">eaching English </w:t>
      </w:r>
      <w:r w:rsidR="00C4287D">
        <w:rPr>
          <w:rFonts w:ascii="Garamond" w:hAnsi="Garamond" w:cs="Calibri"/>
          <w:color w:val="000000"/>
          <w:sz w:val="28"/>
          <w:szCs w:val="28"/>
        </w:rPr>
        <w:t>L</w:t>
      </w:r>
      <w:r w:rsidRPr="00EB57FD">
        <w:rPr>
          <w:rFonts w:ascii="Garamond" w:hAnsi="Garamond" w:cs="Calibri"/>
          <w:color w:val="000000"/>
          <w:sz w:val="28"/>
          <w:szCs w:val="28"/>
        </w:rPr>
        <w:t xml:space="preserve">anguage. </w:t>
      </w:r>
      <w:r w:rsidRPr="00C4287D">
        <w:rPr>
          <w:rFonts w:ascii="Garamond" w:hAnsi="Garamond" w:cs="Calibri"/>
          <w:i/>
          <w:iCs/>
          <w:color w:val="000000"/>
          <w:sz w:val="28"/>
          <w:szCs w:val="28"/>
        </w:rPr>
        <w:t>Journal of Critical Reviews</w:t>
      </w:r>
      <w:r w:rsidRPr="00EB57FD">
        <w:rPr>
          <w:rFonts w:ascii="Garamond" w:hAnsi="Garamond" w:cs="Calibri"/>
          <w:color w:val="000000"/>
          <w:sz w:val="28"/>
          <w:szCs w:val="28"/>
        </w:rPr>
        <w:t>, 7(08). doi:10.31838/jcr.07.08.161</w:t>
      </w:r>
      <w:r w:rsidR="00EB57FD">
        <w:rPr>
          <w:rFonts w:ascii="Garamond" w:hAnsi="Garamond" w:cs="Calibri"/>
          <w:color w:val="000000"/>
          <w:sz w:val="28"/>
          <w:szCs w:val="28"/>
        </w:rPr>
        <w:t>.</w:t>
      </w:r>
    </w:p>
    <w:p w14:paraId="2F341506"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39AABDD1" w14:textId="6400642A"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Triassanti, R., Panggabean, C. I. T., Susatyo, B., Wardhono, A., &amp; Rohmadtis, Y. (2022). Teachers and </w:t>
      </w:r>
      <w:r w:rsidR="00C4287D">
        <w:rPr>
          <w:rFonts w:ascii="Garamond" w:hAnsi="Garamond" w:cs="Calibri"/>
          <w:color w:val="000000"/>
          <w:sz w:val="28"/>
          <w:szCs w:val="28"/>
        </w:rPr>
        <w:t>S</w:t>
      </w:r>
      <w:r w:rsidRPr="00EB57FD">
        <w:rPr>
          <w:rFonts w:ascii="Garamond" w:hAnsi="Garamond" w:cs="Calibri"/>
          <w:color w:val="000000"/>
          <w:sz w:val="28"/>
          <w:szCs w:val="28"/>
        </w:rPr>
        <w:t xml:space="preserve">tudents' </w:t>
      </w:r>
      <w:r w:rsidR="00C4287D">
        <w:rPr>
          <w:rFonts w:ascii="Garamond" w:hAnsi="Garamond" w:cs="Calibri"/>
          <w:color w:val="000000"/>
          <w:sz w:val="28"/>
          <w:szCs w:val="28"/>
        </w:rPr>
        <w:t>P</w:t>
      </w:r>
      <w:r w:rsidRPr="00EB57FD">
        <w:rPr>
          <w:rFonts w:ascii="Garamond" w:hAnsi="Garamond" w:cs="Calibri"/>
          <w:color w:val="000000"/>
          <w:sz w:val="28"/>
          <w:szCs w:val="28"/>
        </w:rPr>
        <w:t xml:space="preserve">erceptions on the </w:t>
      </w:r>
      <w:r w:rsidR="00C4287D">
        <w:rPr>
          <w:rFonts w:ascii="Garamond" w:hAnsi="Garamond" w:cs="Calibri"/>
          <w:color w:val="000000"/>
          <w:sz w:val="28"/>
          <w:szCs w:val="28"/>
        </w:rPr>
        <w:t>U</w:t>
      </w:r>
      <w:r w:rsidRPr="00EB57FD">
        <w:rPr>
          <w:rFonts w:ascii="Garamond" w:hAnsi="Garamond" w:cs="Calibri"/>
          <w:color w:val="000000"/>
          <w:sz w:val="28"/>
          <w:szCs w:val="28"/>
        </w:rPr>
        <w:t xml:space="preserve">se of ICT in </w:t>
      </w:r>
      <w:r w:rsidR="00C4287D">
        <w:rPr>
          <w:rFonts w:ascii="Garamond" w:hAnsi="Garamond" w:cs="Calibri"/>
          <w:color w:val="000000"/>
          <w:sz w:val="28"/>
          <w:szCs w:val="28"/>
        </w:rPr>
        <w:t>L</w:t>
      </w:r>
      <w:r w:rsidRPr="00EB57FD">
        <w:rPr>
          <w:rFonts w:ascii="Garamond" w:hAnsi="Garamond" w:cs="Calibri"/>
          <w:color w:val="000000"/>
          <w:sz w:val="28"/>
          <w:szCs w:val="28"/>
        </w:rPr>
        <w:t xml:space="preserve">earning English at a </w:t>
      </w:r>
      <w:r w:rsidR="00C4287D">
        <w:rPr>
          <w:rFonts w:ascii="Garamond" w:hAnsi="Garamond" w:cs="Calibri"/>
          <w:color w:val="000000"/>
          <w:sz w:val="28"/>
          <w:szCs w:val="28"/>
        </w:rPr>
        <w:t>J</w:t>
      </w:r>
      <w:r w:rsidRPr="00EB57FD">
        <w:rPr>
          <w:rFonts w:ascii="Garamond" w:hAnsi="Garamond" w:cs="Calibri"/>
          <w:color w:val="000000"/>
          <w:sz w:val="28"/>
          <w:szCs w:val="28"/>
        </w:rPr>
        <w:t xml:space="preserve">unior </w:t>
      </w:r>
      <w:r w:rsidR="00C4287D">
        <w:rPr>
          <w:rFonts w:ascii="Garamond" w:hAnsi="Garamond" w:cs="Calibri"/>
          <w:color w:val="000000"/>
          <w:sz w:val="28"/>
          <w:szCs w:val="28"/>
        </w:rPr>
        <w:t>H</w:t>
      </w:r>
      <w:r w:rsidRPr="00EB57FD">
        <w:rPr>
          <w:rFonts w:ascii="Garamond" w:hAnsi="Garamond" w:cs="Calibri"/>
          <w:color w:val="000000"/>
          <w:sz w:val="28"/>
          <w:szCs w:val="28"/>
        </w:rPr>
        <w:t xml:space="preserve">igh </w:t>
      </w:r>
      <w:r w:rsidR="00C4287D">
        <w:rPr>
          <w:rFonts w:ascii="Garamond" w:hAnsi="Garamond" w:cs="Calibri"/>
          <w:color w:val="000000"/>
          <w:sz w:val="28"/>
          <w:szCs w:val="28"/>
        </w:rPr>
        <w:t>S</w:t>
      </w:r>
      <w:r w:rsidRPr="00EB57FD">
        <w:rPr>
          <w:rFonts w:ascii="Garamond" w:hAnsi="Garamond" w:cs="Calibri"/>
          <w:color w:val="000000"/>
          <w:sz w:val="28"/>
          <w:szCs w:val="28"/>
        </w:rPr>
        <w:t xml:space="preserve">chool in Tuban. </w:t>
      </w:r>
      <w:r w:rsidRPr="00C4287D">
        <w:rPr>
          <w:rFonts w:ascii="Garamond" w:hAnsi="Garamond" w:cs="Calibri"/>
          <w:i/>
          <w:iCs/>
          <w:color w:val="000000"/>
          <w:sz w:val="28"/>
          <w:szCs w:val="28"/>
        </w:rPr>
        <w:t>DIDAKTIKA: Jurnal Pemikiran Pendidikan</w:t>
      </w:r>
      <w:r w:rsidRPr="00EB57FD">
        <w:rPr>
          <w:rFonts w:ascii="Garamond" w:hAnsi="Garamond" w:cs="Calibri"/>
          <w:color w:val="000000"/>
          <w:sz w:val="28"/>
          <w:szCs w:val="28"/>
        </w:rPr>
        <w:t>, 28(1), 60-71.</w:t>
      </w:r>
    </w:p>
    <w:p w14:paraId="27ACD198"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60D02DA2" w14:textId="53E77D1D"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Triassanti, R., Panggabean, C. I. T., &amp; Mansur, M. (2024). </w:t>
      </w:r>
      <w:r w:rsidR="00EB57FD">
        <w:rPr>
          <w:rFonts w:ascii="Garamond" w:hAnsi="Garamond" w:cs="Calibri"/>
          <w:color w:val="000000"/>
          <w:sz w:val="28"/>
          <w:szCs w:val="28"/>
        </w:rPr>
        <w:t>Peer-feedback-based</w:t>
      </w:r>
      <w:r w:rsidRPr="00EB57FD">
        <w:rPr>
          <w:rFonts w:ascii="Garamond" w:hAnsi="Garamond" w:cs="Calibri"/>
          <w:color w:val="000000"/>
          <w:sz w:val="28"/>
          <w:szCs w:val="28"/>
        </w:rPr>
        <w:t xml:space="preserve"> </w:t>
      </w:r>
      <w:r w:rsidR="00C4287D">
        <w:rPr>
          <w:rFonts w:ascii="Garamond" w:hAnsi="Garamond" w:cs="Calibri"/>
          <w:color w:val="000000"/>
          <w:sz w:val="28"/>
          <w:szCs w:val="28"/>
        </w:rPr>
        <w:t>A</w:t>
      </w:r>
      <w:r w:rsidRPr="00EB57FD">
        <w:rPr>
          <w:rFonts w:ascii="Garamond" w:hAnsi="Garamond" w:cs="Calibri"/>
          <w:color w:val="000000"/>
          <w:sz w:val="28"/>
          <w:szCs w:val="28"/>
        </w:rPr>
        <w:t xml:space="preserve">pplication in </w:t>
      </w:r>
      <w:r w:rsidR="00C4287D">
        <w:rPr>
          <w:rFonts w:ascii="Garamond" w:hAnsi="Garamond" w:cs="Calibri"/>
          <w:color w:val="000000"/>
          <w:sz w:val="28"/>
          <w:szCs w:val="28"/>
        </w:rPr>
        <w:t>T</w:t>
      </w:r>
      <w:r w:rsidRPr="00EB57FD">
        <w:rPr>
          <w:rFonts w:ascii="Garamond" w:hAnsi="Garamond" w:cs="Calibri"/>
          <w:color w:val="000000"/>
          <w:sz w:val="28"/>
          <w:szCs w:val="28"/>
        </w:rPr>
        <w:t xml:space="preserve">eaching </w:t>
      </w:r>
      <w:r w:rsidR="00C4287D">
        <w:rPr>
          <w:rFonts w:ascii="Garamond" w:hAnsi="Garamond" w:cs="Calibri"/>
          <w:color w:val="000000"/>
          <w:sz w:val="28"/>
          <w:szCs w:val="28"/>
        </w:rPr>
        <w:t>S</w:t>
      </w:r>
      <w:r w:rsidRPr="00EB57FD">
        <w:rPr>
          <w:rFonts w:ascii="Garamond" w:hAnsi="Garamond" w:cs="Calibri"/>
          <w:color w:val="000000"/>
          <w:sz w:val="28"/>
          <w:szCs w:val="28"/>
        </w:rPr>
        <w:t xml:space="preserve">peaking and </w:t>
      </w:r>
      <w:r w:rsidR="00C4287D">
        <w:rPr>
          <w:rFonts w:ascii="Garamond" w:hAnsi="Garamond" w:cs="Calibri"/>
          <w:color w:val="000000"/>
          <w:sz w:val="28"/>
          <w:szCs w:val="28"/>
        </w:rPr>
        <w:t>S</w:t>
      </w:r>
      <w:r w:rsidRPr="00EB57FD">
        <w:rPr>
          <w:rFonts w:ascii="Garamond" w:hAnsi="Garamond" w:cs="Calibri"/>
          <w:color w:val="000000"/>
          <w:sz w:val="28"/>
          <w:szCs w:val="28"/>
        </w:rPr>
        <w:t xml:space="preserve">tudents' </w:t>
      </w:r>
      <w:r w:rsidR="00C4287D">
        <w:rPr>
          <w:rFonts w:ascii="Garamond" w:hAnsi="Garamond" w:cs="Calibri"/>
          <w:color w:val="000000"/>
          <w:sz w:val="28"/>
          <w:szCs w:val="28"/>
        </w:rPr>
        <w:t>P</w:t>
      </w:r>
      <w:r w:rsidRPr="00EB57FD">
        <w:rPr>
          <w:rFonts w:ascii="Garamond" w:hAnsi="Garamond" w:cs="Calibri"/>
          <w:color w:val="000000"/>
          <w:sz w:val="28"/>
          <w:szCs w:val="28"/>
        </w:rPr>
        <w:t xml:space="preserve">erception towards </w:t>
      </w:r>
      <w:r w:rsidR="00C4287D">
        <w:rPr>
          <w:rFonts w:ascii="Garamond" w:hAnsi="Garamond" w:cs="Calibri"/>
          <w:color w:val="000000"/>
          <w:sz w:val="28"/>
          <w:szCs w:val="28"/>
        </w:rPr>
        <w:t>P</w:t>
      </w:r>
      <w:r w:rsidR="00EB57FD">
        <w:rPr>
          <w:rFonts w:ascii="Garamond" w:hAnsi="Garamond" w:cs="Calibri"/>
          <w:color w:val="000000"/>
          <w:sz w:val="28"/>
          <w:szCs w:val="28"/>
        </w:rPr>
        <w:t xml:space="preserve">eer </w:t>
      </w:r>
      <w:r w:rsidR="00C4287D">
        <w:rPr>
          <w:rFonts w:ascii="Garamond" w:hAnsi="Garamond" w:cs="Calibri"/>
          <w:color w:val="000000"/>
          <w:sz w:val="28"/>
          <w:szCs w:val="28"/>
        </w:rPr>
        <w:t>F</w:t>
      </w:r>
      <w:r w:rsidR="00EB57FD">
        <w:rPr>
          <w:rFonts w:ascii="Garamond" w:hAnsi="Garamond" w:cs="Calibri"/>
          <w:color w:val="000000"/>
          <w:sz w:val="28"/>
          <w:szCs w:val="28"/>
        </w:rPr>
        <w:t>eedback</w:t>
      </w:r>
      <w:r w:rsidRPr="00EB57FD">
        <w:rPr>
          <w:rFonts w:ascii="Garamond" w:hAnsi="Garamond" w:cs="Calibri"/>
          <w:color w:val="000000"/>
          <w:sz w:val="28"/>
          <w:szCs w:val="28"/>
        </w:rPr>
        <w:t xml:space="preserve">. </w:t>
      </w:r>
      <w:r w:rsidRPr="00C4287D">
        <w:rPr>
          <w:rFonts w:ascii="Garamond" w:hAnsi="Garamond" w:cs="Calibri"/>
          <w:i/>
          <w:iCs/>
          <w:color w:val="000000"/>
          <w:sz w:val="28"/>
          <w:szCs w:val="28"/>
        </w:rPr>
        <w:t>Journal of Applied Studies in Language</w:t>
      </w:r>
      <w:r w:rsidRPr="00EB57FD">
        <w:rPr>
          <w:rFonts w:ascii="Garamond" w:hAnsi="Garamond" w:cs="Calibri"/>
          <w:color w:val="000000"/>
          <w:sz w:val="28"/>
          <w:szCs w:val="28"/>
        </w:rPr>
        <w:t>, 7(1), 99-106.</w:t>
      </w:r>
    </w:p>
    <w:p w14:paraId="6A6B4392"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41E80EC9" w14:textId="625879F9"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lastRenderedPageBreak/>
        <w:t xml:space="preserve">Vygotsky, L. S. (1978). </w:t>
      </w:r>
      <w:r w:rsidRPr="00C4287D">
        <w:rPr>
          <w:rFonts w:ascii="Garamond" w:hAnsi="Garamond" w:cs="Calibri"/>
          <w:i/>
          <w:iCs/>
          <w:color w:val="000000"/>
          <w:sz w:val="28"/>
          <w:szCs w:val="28"/>
        </w:rPr>
        <w:t xml:space="preserve">Mind in </w:t>
      </w:r>
      <w:r w:rsidR="00C4287D">
        <w:rPr>
          <w:rFonts w:ascii="Garamond" w:hAnsi="Garamond" w:cs="Calibri"/>
          <w:i/>
          <w:iCs/>
          <w:color w:val="000000"/>
          <w:sz w:val="28"/>
          <w:szCs w:val="28"/>
        </w:rPr>
        <w:t>S</w:t>
      </w:r>
      <w:r w:rsidRPr="00C4287D">
        <w:rPr>
          <w:rFonts w:ascii="Garamond" w:hAnsi="Garamond" w:cs="Calibri"/>
          <w:i/>
          <w:iCs/>
          <w:color w:val="000000"/>
          <w:sz w:val="28"/>
          <w:szCs w:val="28"/>
        </w:rPr>
        <w:t xml:space="preserve">ociety: The </w:t>
      </w:r>
      <w:r w:rsidR="00C4287D">
        <w:rPr>
          <w:rFonts w:ascii="Garamond" w:hAnsi="Garamond" w:cs="Calibri"/>
          <w:i/>
          <w:iCs/>
          <w:color w:val="000000"/>
          <w:sz w:val="28"/>
          <w:szCs w:val="28"/>
        </w:rPr>
        <w:t>D</w:t>
      </w:r>
      <w:r w:rsidRPr="00C4287D">
        <w:rPr>
          <w:rFonts w:ascii="Garamond" w:hAnsi="Garamond" w:cs="Calibri"/>
          <w:i/>
          <w:iCs/>
          <w:color w:val="000000"/>
          <w:sz w:val="28"/>
          <w:szCs w:val="28"/>
        </w:rPr>
        <w:t xml:space="preserve">evelopment of </w:t>
      </w:r>
      <w:r w:rsidR="00C4287D">
        <w:rPr>
          <w:rFonts w:ascii="Garamond" w:hAnsi="Garamond" w:cs="Calibri"/>
          <w:i/>
          <w:iCs/>
          <w:color w:val="000000"/>
          <w:sz w:val="28"/>
          <w:szCs w:val="28"/>
        </w:rPr>
        <w:t>H</w:t>
      </w:r>
      <w:r w:rsidRPr="00C4287D">
        <w:rPr>
          <w:rFonts w:ascii="Garamond" w:hAnsi="Garamond" w:cs="Calibri"/>
          <w:i/>
          <w:iCs/>
          <w:color w:val="000000"/>
          <w:sz w:val="28"/>
          <w:szCs w:val="28"/>
        </w:rPr>
        <w:t xml:space="preserve">igher </w:t>
      </w:r>
      <w:r w:rsidR="00C4287D">
        <w:rPr>
          <w:rFonts w:ascii="Garamond" w:hAnsi="Garamond" w:cs="Calibri"/>
          <w:i/>
          <w:iCs/>
          <w:color w:val="000000"/>
          <w:sz w:val="28"/>
          <w:szCs w:val="28"/>
        </w:rPr>
        <w:t>P</w:t>
      </w:r>
      <w:r w:rsidRPr="00C4287D">
        <w:rPr>
          <w:rFonts w:ascii="Garamond" w:hAnsi="Garamond" w:cs="Calibri"/>
          <w:i/>
          <w:iCs/>
          <w:color w:val="000000"/>
          <w:sz w:val="28"/>
          <w:szCs w:val="28"/>
        </w:rPr>
        <w:t xml:space="preserve">sychological </w:t>
      </w:r>
      <w:r w:rsidR="00C4287D">
        <w:rPr>
          <w:rFonts w:ascii="Garamond" w:hAnsi="Garamond" w:cs="Calibri"/>
          <w:i/>
          <w:iCs/>
          <w:color w:val="000000"/>
          <w:sz w:val="28"/>
          <w:szCs w:val="28"/>
        </w:rPr>
        <w:t>P</w:t>
      </w:r>
      <w:r w:rsidRPr="00C4287D">
        <w:rPr>
          <w:rFonts w:ascii="Garamond" w:hAnsi="Garamond" w:cs="Calibri"/>
          <w:i/>
          <w:iCs/>
          <w:color w:val="000000"/>
          <w:sz w:val="28"/>
          <w:szCs w:val="28"/>
        </w:rPr>
        <w:t>rocesses</w:t>
      </w:r>
      <w:r w:rsidRPr="00EB57FD">
        <w:rPr>
          <w:rFonts w:ascii="Garamond" w:hAnsi="Garamond" w:cs="Calibri"/>
          <w:color w:val="000000"/>
          <w:sz w:val="28"/>
          <w:szCs w:val="28"/>
        </w:rPr>
        <w:t>. Cambridge, MA: Harvard University Press.</w:t>
      </w:r>
    </w:p>
    <w:p w14:paraId="1EA14B68"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5B378138" w14:textId="43FDB131"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Warnia, T. W. W., Oktaviana, F., &amp; Fitriani, D. (2026). Deep </w:t>
      </w:r>
      <w:r w:rsidR="00C4287D">
        <w:rPr>
          <w:rFonts w:ascii="Garamond" w:hAnsi="Garamond" w:cs="Calibri"/>
          <w:color w:val="000000"/>
          <w:sz w:val="28"/>
          <w:szCs w:val="28"/>
        </w:rPr>
        <w:t>L</w:t>
      </w:r>
      <w:r w:rsidRPr="00EB57FD">
        <w:rPr>
          <w:rFonts w:ascii="Garamond" w:hAnsi="Garamond" w:cs="Calibri"/>
          <w:color w:val="000000"/>
          <w:sz w:val="28"/>
          <w:szCs w:val="28"/>
        </w:rPr>
        <w:t xml:space="preserve">earning in Indonesian </w:t>
      </w:r>
      <w:r w:rsidR="00C4287D">
        <w:rPr>
          <w:rFonts w:ascii="Garamond" w:hAnsi="Garamond" w:cs="Calibri"/>
          <w:color w:val="000000"/>
          <w:sz w:val="28"/>
          <w:szCs w:val="28"/>
        </w:rPr>
        <w:t>E</w:t>
      </w:r>
      <w:r w:rsidRPr="00EB57FD">
        <w:rPr>
          <w:rFonts w:ascii="Garamond" w:hAnsi="Garamond" w:cs="Calibri"/>
          <w:color w:val="000000"/>
          <w:sz w:val="28"/>
          <w:szCs w:val="28"/>
        </w:rPr>
        <w:t xml:space="preserve">ducation: Conceptual </w:t>
      </w:r>
      <w:r w:rsidR="00C4287D">
        <w:rPr>
          <w:rFonts w:ascii="Garamond" w:hAnsi="Garamond" w:cs="Calibri"/>
          <w:color w:val="000000"/>
          <w:sz w:val="28"/>
          <w:szCs w:val="28"/>
        </w:rPr>
        <w:t>F</w:t>
      </w:r>
      <w:r w:rsidRPr="00EB57FD">
        <w:rPr>
          <w:rFonts w:ascii="Garamond" w:hAnsi="Garamond" w:cs="Calibri"/>
          <w:color w:val="000000"/>
          <w:sz w:val="28"/>
          <w:szCs w:val="28"/>
        </w:rPr>
        <w:t xml:space="preserve">oundations, </w:t>
      </w:r>
      <w:r w:rsidR="00C4287D">
        <w:rPr>
          <w:rFonts w:ascii="Garamond" w:hAnsi="Garamond" w:cs="Calibri"/>
          <w:color w:val="000000"/>
          <w:sz w:val="28"/>
          <w:szCs w:val="28"/>
        </w:rPr>
        <w:t>P</w:t>
      </w:r>
      <w:r w:rsidRPr="00EB57FD">
        <w:rPr>
          <w:rFonts w:ascii="Garamond" w:hAnsi="Garamond" w:cs="Calibri"/>
          <w:color w:val="000000"/>
          <w:sz w:val="28"/>
          <w:szCs w:val="28"/>
        </w:rPr>
        <w:t xml:space="preserve">olicy </w:t>
      </w:r>
      <w:r w:rsidR="00C4287D">
        <w:rPr>
          <w:rFonts w:ascii="Garamond" w:hAnsi="Garamond" w:cs="Calibri"/>
          <w:color w:val="000000"/>
          <w:sz w:val="28"/>
          <w:szCs w:val="28"/>
        </w:rPr>
        <w:t>F</w:t>
      </w:r>
      <w:r w:rsidRPr="00EB57FD">
        <w:rPr>
          <w:rFonts w:ascii="Garamond" w:hAnsi="Garamond" w:cs="Calibri"/>
          <w:color w:val="000000"/>
          <w:sz w:val="28"/>
          <w:szCs w:val="28"/>
        </w:rPr>
        <w:t xml:space="preserve">rameworks, and </w:t>
      </w:r>
      <w:r w:rsidR="00C4287D">
        <w:rPr>
          <w:rFonts w:ascii="Garamond" w:hAnsi="Garamond" w:cs="Calibri"/>
          <w:color w:val="000000"/>
          <w:sz w:val="28"/>
          <w:szCs w:val="28"/>
        </w:rPr>
        <w:t>I</w:t>
      </w:r>
      <w:r w:rsidRPr="00EB57FD">
        <w:rPr>
          <w:rFonts w:ascii="Garamond" w:hAnsi="Garamond" w:cs="Calibri"/>
          <w:color w:val="000000"/>
          <w:sz w:val="28"/>
          <w:szCs w:val="28"/>
        </w:rPr>
        <w:t xml:space="preserve">mplementation. </w:t>
      </w:r>
      <w:r w:rsidRPr="00C4287D">
        <w:rPr>
          <w:rFonts w:ascii="Garamond" w:hAnsi="Garamond" w:cs="Calibri"/>
          <w:i/>
          <w:iCs/>
          <w:color w:val="000000"/>
          <w:sz w:val="28"/>
          <w:szCs w:val="28"/>
        </w:rPr>
        <w:t>Sintaksis: Publikasi Para Ahli Bahasa Dan Sastra Inggris</w:t>
      </w:r>
      <w:r w:rsidRPr="00EB57FD">
        <w:rPr>
          <w:rFonts w:ascii="Garamond" w:hAnsi="Garamond" w:cs="Calibri"/>
          <w:color w:val="000000"/>
          <w:sz w:val="28"/>
          <w:szCs w:val="28"/>
        </w:rPr>
        <w:t>, 4(1), 62–82. doi:10.61132/sintaksis.v4i1.2499</w:t>
      </w:r>
      <w:r w:rsidR="00EB57FD">
        <w:rPr>
          <w:rFonts w:ascii="Garamond" w:hAnsi="Garamond" w:cs="Calibri"/>
          <w:color w:val="000000"/>
          <w:sz w:val="28"/>
          <w:szCs w:val="28"/>
        </w:rPr>
        <w:t>.</w:t>
      </w:r>
    </w:p>
    <w:p w14:paraId="3046D53D"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705DB0EB" w14:textId="2BA537DB" w:rsidR="003724FA"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Widiastuti, M. K., &amp; Mbato, C. L. (2025). LOTS and HOTS </w:t>
      </w:r>
      <w:r w:rsidR="00C4287D">
        <w:rPr>
          <w:rFonts w:ascii="Garamond" w:hAnsi="Garamond" w:cs="Calibri"/>
          <w:color w:val="000000"/>
          <w:sz w:val="28"/>
          <w:szCs w:val="28"/>
        </w:rPr>
        <w:t>R</w:t>
      </w:r>
      <w:r w:rsidRPr="00EB57FD">
        <w:rPr>
          <w:rFonts w:ascii="Garamond" w:hAnsi="Garamond" w:cs="Calibri"/>
          <w:color w:val="000000"/>
          <w:sz w:val="28"/>
          <w:szCs w:val="28"/>
        </w:rPr>
        <w:t xml:space="preserve">eading </w:t>
      </w:r>
      <w:r w:rsidR="00C4287D">
        <w:rPr>
          <w:rFonts w:ascii="Garamond" w:hAnsi="Garamond" w:cs="Calibri"/>
          <w:color w:val="000000"/>
          <w:sz w:val="28"/>
          <w:szCs w:val="28"/>
        </w:rPr>
        <w:t>Q</w:t>
      </w:r>
      <w:r w:rsidRPr="00EB57FD">
        <w:rPr>
          <w:rFonts w:ascii="Garamond" w:hAnsi="Garamond" w:cs="Calibri"/>
          <w:color w:val="000000"/>
          <w:sz w:val="28"/>
          <w:szCs w:val="28"/>
        </w:rPr>
        <w:t xml:space="preserve">uestions in EFL </w:t>
      </w:r>
      <w:r w:rsidR="00C4287D">
        <w:rPr>
          <w:rFonts w:ascii="Garamond" w:hAnsi="Garamond" w:cs="Calibri"/>
          <w:color w:val="000000"/>
          <w:sz w:val="28"/>
          <w:szCs w:val="28"/>
        </w:rPr>
        <w:t>T</w:t>
      </w:r>
      <w:r w:rsidRPr="00EB57FD">
        <w:rPr>
          <w:rFonts w:ascii="Garamond" w:hAnsi="Garamond" w:cs="Calibri"/>
          <w:color w:val="000000"/>
          <w:sz w:val="28"/>
          <w:szCs w:val="28"/>
        </w:rPr>
        <w:t xml:space="preserve">extbooks (Kurikulum Merdeka): Unveiling </w:t>
      </w:r>
      <w:r w:rsidR="00C4287D">
        <w:rPr>
          <w:rFonts w:ascii="Garamond" w:hAnsi="Garamond" w:cs="Calibri"/>
          <w:color w:val="000000"/>
          <w:sz w:val="28"/>
          <w:szCs w:val="28"/>
        </w:rPr>
        <w:t>E</w:t>
      </w:r>
      <w:r w:rsidRPr="00EB57FD">
        <w:rPr>
          <w:rFonts w:ascii="Garamond" w:hAnsi="Garamond" w:cs="Calibri"/>
          <w:color w:val="000000"/>
          <w:sz w:val="28"/>
          <w:szCs w:val="28"/>
        </w:rPr>
        <w:t>very</w:t>
      </w:r>
      <w:r w:rsidR="00C4287D">
        <w:rPr>
          <w:rFonts w:ascii="Garamond" w:hAnsi="Garamond" w:cs="Calibri"/>
          <w:color w:val="000000"/>
          <w:sz w:val="28"/>
          <w:szCs w:val="28"/>
        </w:rPr>
        <w:t xml:space="preserve"> L</w:t>
      </w:r>
      <w:r w:rsidRPr="00EB57FD">
        <w:rPr>
          <w:rFonts w:ascii="Garamond" w:hAnsi="Garamond" w:cs="Calibri"/>
          <w:color w:val="000000"/>
          <w:sz w:val="28"/>
          <w:szCs w:val="28"/>
        </w:rPr>
        <w:t xml:space="preserve">earning </w:t>
      </w:r>
      <w:r w:rsidR="00C4287D">
        <w:rPr>
          <w:rFonts w:ascii="Garamond" w:hAnsi="Garamond" w:cs="Calibri"/>
          <w:color w:val="000000"/>
          <w:sz w:val="28"/>
          <w:szCs w:val="28"/>
        </w:rPr>
        <w:t>P</w:t>
      </w:r>
      <w:r w:rsidRPr="00EB57FD">
        <w:rPr>
          <w:rFonts w:ascii="Garamond" w:hAnsi="Garamond" w:cs="Calibri"/>
          <w:color w:val="000000"/>
          <w:sz w:val="28"/>
          <w:szCs w:val="28"/>
        </w:rPr>
        <w:t xml:space="preserve">rocess </w:t>
      </w:r>
      <w:r w:rsidR="00C4287D">
        <w:rPr>
          <w:rFonts w:ascii="Garamond" w:hAnsi="Garamond" w:cs="Calibri"/>
          <w:color w:val="000000"/>
          <w:sz w:val="28"/>
          <w:szCs w:val="28"/>
        </w:rPr>
        <w:t>P</w:t>
      </w:r>
      <w:r w:rsidRPr="00EB57FD">
        <w:rPr>
          <w:rFonts w:ascii="Garamond" w:hAnsi="Garamond" w:cs="Calibri"/>
          <w:color w:val="000000"/>
          <w:sz w:val="28"/>
          <w:szCs w:val="28"/>
        </w:rPr>
        <w:t xml:space="preserve">urposes. </w:t>
      </w:r>
      <w:r w:rsidRPr="00C4287D">
        <w:rPr>
          <w:rFonts w:ascii="Garamond" w:hAnsi="Garamond" w:cs="Calibri"/>
          <w:i/>
          <w:iCs/>
          <w:color w:val="000000"/>
          <w:sz w:val="28"/>
          <w:szCs w:val="28"/>
        </w:rPr>
        <w:t>JOALL (Journal of Applied Linguistics and Literature)</w:t>
      </w:r>
      <w:r w:rsidRPr="00EB57FD">
        <w:rPr>
          <w:rFonts w:ascii="Garamond" w:hAnsi="Garamond" w:cs="Calibri"/>
          <w:color w:val="000000"/>
          <w:sz w:val="28"/>
          <w:szCs w:val="28"/>
        </w:rPr>
        <w:t>, 10(1), 48–70. doi:10.33369/joall.v10i1.37765</w:t>
      </w:r>
      <w:r w:rsidR="00EB57FD">
        <w:rPr>
          <w:rFonts w:ascii="Garamond" w:hAnsi="Garamond" w:cs="Calibri"/>
          <w:color w:val="000000"/>
          <w:sz w:val="28"/>
          <w:szCs w:val="28"/>
        </w:rPr>
        <w:t>.</w:t>
      </w:r>
    </w:p>
    <w:p w14:paraId="55208B7A" w14:textId="77777777" w:rsidR="00EB57FD" w:rsidRPr="00EB57FD" w:rsidRDefault="00EB57FD" w:rsidP="00EB57FD">
      <w:pPr>
        <w:spacing w:after="0" w:line="240" w:lineRule="auto"/>
        <w:ind w:left="567" w:hanging="567"/>
        <w:jc w:val="both"/>
        <w:rPr>
          <w:rFonts w:ascii="Garamond" w:hAnsi="Garamond" w:cs="Calibri"/>
          <w:color w:val="000000"/>
          <w:sz w:val="28"/>
          <w:szCs w:val="28"/>
        </w:rPr>
      </w:pPr>
    </w:p>
    <w:p w14:paraId="446BE1A6" w14:textId="2AC9CB52" w:rsidR="003724FA" w:rsidRPr="00EB57FD" w:rsidRDefault="003724FA" w:rsidP="00EB57FD">
      <w:pPr>
        <w:spacing w:after="0" w:line="240" w:lineRule="auto"/>
        <w:ind w:left="567" w:hanging="567"/>
        <w:jc w:val="both"/>
        <w:rPr>
          <w:rFonts w:ascii="Garamond" w:hAnsi="Garamond" w:cs="Calibri"/>
          <w:color w:val="000000"/>
          <w:sz w:val="28"/>
          <w:szCs w:val="28"/>
        </w:rPr>
      </w:pPr>
      <w:r w:rsidRPr="00EB57FD">
        <w:rPr>
          <w:rFonts w:ascii="Garamond" w:hAnsi="Garamond" w:cs="Calibri"/>
          <w:color w:val="000000"/>
          <w:sz w:val="28"/>
          <w:szCs w:val="28"/>
        </w:rPr>
        <w:t xml:space="preserve">Zohar, A., &amp; Dori, Y. J. (2003). Higher </w:t>
      </w:r>
      <w:r w:rsidR="00C4287D">
        <w:rPr>
          <w:rFonts w:ascii="Garamond" w:hAnsi="Garamond" w:cs="Calibri"/>
          <w:color w:val="000000"/>
          <w:sz w:val="28"/>
          <w:szCs w:val="28"/>
        </w:rPr>
        <w:t>O</w:t>
      </w:r>
      <w:r w:rsidRPr="00EB57FD">
        <w:rPr>
          <w:rFonts w:ascii="Garamond" w:hAnsi="Garamond" w:cs="Calibri"/>
          <w:color w:val="000000"/>
          <w:sz w:val="28"/>
          <w:szCs w:val="28"/>
        </w:rPr>
        <w:t xml:space="preserve">rder </w:t>
      </w:r>
      <w:r w:rsidR="00C4287D">
        <w:rPr>
          <w:rFonts w:ascii="Garamond" w:hAnsi="Garamond" w:cs="Calibri"/>
          <w:color w:val="000000"/>
          <w:sz w:val="28"/>
          <w:szCs w:val="28"/>
        </w:rPr>
        <w:t>T</w:t>
      </w:r>
      <w:r w:rsidRPr="00EB57FD">
        <w:rPr>
          <w:rFonts w:ascii="Garamond" w:hAnsi="Garamond" w:cs="Calibri"/>
          <w:color w:val="000000"/>
          <w:sz w:val="28"/>
          <w:szCs w:val="28"/>
        </w:rPr>
        <w:t xml:space="preserve">hinking </w:t>
      </w:r>
      <w:r w:rsidR="00C4287D">
        <w:rPr>
          <w:rFonts w:ascii="Garamond" w:hAnsi="Garamond" w:cs="Calibri"/>
          <w:color w:val="000000"/>
          <w:sz w:val="28"/>
          <w:szCs w:val="28"/>
        </w:rPr>
        <w:t>S</w:t>
      </w:r>
      <w:r w:rsidRPr="00EB57FD">
        <w:rPr>
          <w:rFonts w:ascii="Garamond" w:hAnsi="Garamond" w:cs="Calibri"/>
          <w:color w:val="000000"/>
          <w:sz w:val="28"/>
          <w:szCs w:val="28"/>
        </w:rPr>
        <w:t xml:space="preserve">kills and </w:t>
      </w:r>
      <w:r w:rsidR="00C4287D">
        <w:rPr>
          <w:rFonts w:ascii="Garamond" w:hAnsi="Garamond" w:cs="Calibri"/>
          <w:color w:val="000000"/>
          <w:sz w:val="28"/>
          <w:szCs w:val="28"/>
        </w:rPr>
        <w:t>L</w:t>
      </w:r>
      <w:r w:rsidRPr="00EB57FD">
        <w:rPr>
          <w:rFonts w:ascii="Garamond" w:hAnsi="Garamond" w:cs="Calibri"/>
          <w:color w:val="000000"/>
          <w:sz w:val="28"/>
          <w:szCs w:val="28"/>
        </w:rPr>
        <w:t>ow-</w:t>
      </w:r>
      <w:r w:rsidR="00C4287D">
        <w:rPr>
          <w:rFonts w:ascii="Garamond" w:hAnsi="Garamond" w:cs="Calibri"/>
          <w:color w:val="000000"/>
          <w:sz w:val="28"/>
          <w:szCs w:val="28"/>
        </w:rPr>
        <w:t>a</w:t>
      </w:r>
      <w:r w:rsidRPr="00EB57FD">
        <w:rPr>
          <w:rFonts w:ascii="Garamond" w:hAnsi="Garamond" w:cs="Calibri"/>
          <w:color w:val="000000"/>
          <w:sz w:val="28"/>
          <w:szCs w:val="28"/>
        </w:rPr>
        <w:t xml:space="preserve">chieving </w:t>
      </w:r>
      <w:r w:rsidR="00C4287D">
        <w:rPr>
          <w:rFonts w:ascii="Garamond" w:hAnsi="Garamond" w:cs="Calibri"/>
          <w:color w:val="000000"/>
          <w:sz w:val="28"/>
          <w:szCs w:val="28"/>
        </w:rPr>
        <w:t>S</w:t>
      </w:r>
      <w:r w:rsidRPr="00EB57FD">
        <w:rPr>
          <w:rFonts w:ascii="Garamond" w:hAnsi="Garamond" w:cs="Calibri"/>
          <w:color w:val="000000"/>
          <w:sz w:val="28"/>
          <w:szCs w:val="28"/>
        </w:rPr>
        <w:t xml:space="preserve">tudents: Are </w:t>
      </w:r>
      <w:r w:rsidR="00C4287D">
        <w:rPr>
          <w:rFonts w:ascii="Garamond" w:hAnsi="Garamond" w:cs="Calibri"/>
          <w:color w:val="000000"/>
          <w:sz w:val="28"/>
          <w:szCs w:val="28"/>
        </w:rPr>
        <w:t>T</w:t>
      </w:r>
      <w:r w:rsidRPr="00EB57FD">
        <w:rPr>
          <w:rFonts w:ascii="Garamond" w:hAnsi="Garamond" w:cs="Calibri"/>
          <w:color w:val="000000"/>
          <w:sz w:val="28"/>
          <w:szCs w:val="28"/>
        </w:rPr>
        <w:t xml:space="preserve">hey </w:t>
      </w:r>
      <w:r w:rsidR="00C4287D">
        <w:rPr>
          <w:rFonts w:ascii="Garamond" w:hAnsi="Garamond" w:cs="Calibri"/>
          <w:color w:val="000000"/>
          <w:sz w:val="28"/>
          <w:szCs w:val="28"/>
        </w:rPr>
        <w:t>M</w:t>
      </w:r>
      <w:r w:rsidRPr="00EB57FD">
        <w:rPr>
          <w:rFonts w:ascii="Garamond" w:hAnsi="Garamond" w:cs="Calibri"/>
          <w:color w:val="000000"/>
          <w:sz w:val="28"/>
          <w:szCs w:val="28"/>
        </w:rPr>
        <w:t xml:space="preserve">utually </w:t>
      </w:r>
      <w:r w:rsidR="00C4287D">
        <w:rPr>
          <w:rFonts w:ascii="Garamond" w:hAnsi="Garamond" w:cs="Calibri"/>
          <w:color w:val="000000"/>
          <w:sz w:val="28"/>
          <w:szCs w:val="28"/>
        </w:rPr>
        <w:t>E</w:t>
      </w:r>
      <w:r w:rsidRPr="00EB57FD">
        <w:rPr>
          <w:rFonts w:ascii="Garamond" w:hAnsi="Garamond" w:cs="Calibri"/>
          <w:color w:val="000000"/>
          <w:sz w:val="28"/>
          <w:szCs w:val="28"/>
        </w:rPr>
        <w:t xml:space="preserve">xclusive? </w:t>
      </w:r>
      <w:r w:rsidRPr="00C4287D">
        <w:rPr>
          <w:rFonts w:ascii="Garamond" w:hAnsi="Garamond" w:cs="Calibri"/>
          <w:i/>
          <w:iCs/>
          <w:color w:val="000000"/>
          <w:sz w:val="28"/>
          <w:szCs w:val="28"/>
        </w:rPr>
        <w:t>Journal of the Learning Sciences</w:t>
      </w:r>
      <w:r w:rsidRPr="00EB57FD">
        <w:rPr>
          <w:rFonts w:ascii="Garamond" w:hAnsi="Garamond" w:cs="Calibri"/>
          <w:color w:val="000000"/>
          <w:sz w:val="28"/>
          <w:szCs w:val="28"/>
        </w:rPr>
        <w:t>, 12(2), 145-181.</w:t>
      </w:r>
    </w:p>
    <w:sectPr w:rsidR="003724FA" w:rsidRPr="00EB57FD" w:rsidSect="00B97F97">
      <w:footerReference w:type="default" r:id="rId12"/>
      <w:pgSz w:w="11906" w:h="16838" w:code="9"/>
      <w:pgMar w:top="2268" w:right="1701" w:bottom="2268" w:left="1701" w:header="709" w:footer="709" w:gutter="0"/>
      <w:pgNumType w:start="7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D815C" w14:textId="77777777" w:rsidR="00F7285B" w:rsidRPr="009A7238" w:rsidRDefault="00F7285B" w:rsidP="006425A8">
      <w:pPr>
        <w:spacing w:after="0" w:line="240" w:lineRule="auto"/>
      </w:pPr>
      <w:r w:rsidRPr="009A7238">
        <w:separator/>
      </w:r>
    </w:p>
  </w:endnote>
  <w:endnote w:type="continuationSeparator" w:id="0">
    <w:p w14:paraId="0FDB17CE" w14:textId="77777777" w:rsidR="00F7285B" w:rsidRPr="009A7238" w:rsidRDefault="00F7285B" w:rsidP="006425A8">
      <w:pPr>
        <w:spacing w:after="0" w:line="240" w:lineRule="auto"/>
      </w:pPr>
      <w:r w:rsidRPr="009A72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dobe Garamond Pro">
    <w:altName w:val="Nyala"/>
    <w:panose1 w:val="00000000000000000000"/>
    <w:charset w:val="00"/>
    <w:family w:val="roman"/>
    <w:notTrueType/>
    <w:pitch w:val="variable"/>
    <w:sig w:usb0="00000001" w:usb1="00000001" w:usb2="00000000" w:usb3="00000000" w:csb0="00000093" w:csb1="00000000"/>
  </w:font>
  <w:font w:name="DaxlinePro-Regular-Identity-H">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91419327"/>
      <w:docPartObj>
        <w:docPartGallery w:val="Page Numbers (Bottom of Page)"/>
        <w:docPartUnique/>
      </w:docPartObj>
    </w:sdtPr>
    <w:sdtEndPr>
      <w:rPr>
        <w:noProof/>
      </w:rPr>
    </w:sdtEndPr>
    <w:sdtContent>
      <w:p w14:paraId="40D9078D" w14:textId="731174B2" w:rsidR="0022604B" w:rsidRDefault="0022604B">
        <w:pPr>
          <w:pStyle w:val="Footer"/>
          <w:jc w:val="right"/>
        </w:pPr>
        <w:r>
          <w:rPr>
            <w:noProof w:val="0"/>
          </w:rPr>
          <w:fldChar w:fldCharType="begin"/>
        </w:r>
        <w:r>
          <w:instrText xml:space="preserve"> PAGE   \* MERGEFORMAT </w:instrText>
        </w:r>
        <w:r>
          <w:rPr>
            <w:noProof w:val="0"/>
          </w:rPr>
          <w:fldChar w:fldCharType="separate"/>
        </w:r>
        <w:r>
          <w:t>2</w:t>
        </w:r>
        <w:r>
          <w:fldChar w:fldCharType="end"/>
        </w:r>
      </w:p>
    </w:sdtContent>
  </w:sdt>
  <w:p w14:paraId="4E8303F0" w14:textId="77777777" w:rsidR="0022604B" w:rsidRDefault="002260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DC841" w14:textId="77777777" w:rsidR="00F7285B" w:rsidRPr="009A7238" w:rsidRDefault="00F7285B" w:rsidP="006425A8">
      <w:pPr>
        <w:spacing w:after="0" w:line="240" w:lineRule="auto"/>
      </w:pPr>
      <w:r w:rsidRPr="009A7238">
        <w:separator/>
      </w:r>
    </w:p>
  </w:footnote>
  <w:footnote w:type="continuationSeparator" w:id="0">
    <w:p w14:paraId="2E3CBB99" w14:textId="77777777" w:rsidR="00F7285B" w:rsidRPr="009A7238" w:rsidRDefault="00F7285B" w:rsidP="006425A8">
      <w:pPr>
        <w:spacing w:after="0" w:line="240" w:lineRule="auto"/>
      </w:pPr>
      <w:r w:rsidRPr="009A723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2A5D6E"/>
    <w:multiLevelType w:val="hybridMultilevel"/>
    <w:tmpl w:val="E6B4167C"/>
    <w:lvl w:ilvl="0" w:tplc="5D923D4C">
      <w:start w:val="1"/>
      <w:numFmt w:val="upperLetter"/>
      <w:lvlText w:val="%1."/>
      <w:lvlJc w:val="left"/>
      <w:pPr>
        <w:ind w:left="655" w:hanging="360"/>
      </w:pPr>
      <w:rPr>
        <w:rFonts w:hint="default"/>
      </w:rPr>
    </w:lvl>
    <w:lvl w:ilvl="1" w:tplc="04090019" w:tentative="1">
      <w:start w:val="1"/>
      <w:numFmt w:val="lowerLetter"/>
      <w:lvlText w:val="%2."/>
      <w:lvlJc w:val="left"/>
      <w:pPr>
        <w:ind w:left="1375" w:hanging="360"/>
      </w:pPr>
    </w:lvl>
    <w:lvl w:ilvl="2" w:tplc="0409001B" w:tentative="1">
      <w:start w:val="1"/>
      <w:numFmt w:val="lowerRoman"/>
      <w:lvlText w:val="%3."/>
      <w:lvlJc w:val="right"/>
      <w:pPr>
        <w:ind w:left="2095" w:hanging="180"/>
      </w:pPr>
    </w:lvl>
    <w:lvl w:ilvl="3" w:tplc="0409000F" w:tentative="1">
      <w:start w:val="1"/>
      <w:numFmt w:val="decimal"/>
      <w:lvlText w:val="%4."/>
      <w:lvlJc w:val="left"/>
      <w:pPr>
        <w:ind w:left="2815" w:hanging="360"/>
      </w:pPr>
    </w:lvl>
    <w:lvl w:ilvl="4" w:tplc="04090019" w:tentative="1">
      <w:start w:val="1"/>
      <w:numFmt w:val="lowerLetter"/>
      <w:lvlText w:val="%5."/>
      <w:lvlJc w:val="left"/>
      <w:pPr>
        <w:ind w:left="3535" w:hanging="360"/>
      </w:pPr>
    </w:lvl>
    <w:lvl w:ilvl="5" w:tplc="0409001B" w:tentative="1">
      <w:start w:val="1"/>
      <w:numFmt w:val="lowerRoman"/>
      <w:lvlText w:val="%6."/>
      <w:lvlJc w:val="right"/>
      <w:pPr>
        <w:ind w:left="4255" w:hanging="180"/>
      </w:pPr>
    </w:lvl>
    <w:lvl w:ilvl="6" w:tplc="0409000F">
      <w:start w:val="1"/>
      <w:numFmt w:val="decimal"/>
      <w:lvlText w:val="%7."/>
      <w:lvlJc w:val="left"/>
      <w:pPr>
        <w:ind w:left="4975" w:hanging="360"/>
      </w:pPr>
    </w:lvl>
    <w:lvl w:ilvl="7" w:tplc="04090019">
      <w:start w:val="1"/>
      <w:numFmt w:val="lowerLetter"/>
      <w:lvlText w:val="%8."/>
      <w:lvlJc w:val="left"/>
      <w:pPr>
        <w:ind w:left="5695" w:hanging="360"/>
      </w:pPr>
    </w:lvl>
    <w:lvl w:ilvl="8" w:tplc="0409001B" w:tentative="1">
      <w:start w:val="1"/>
      <w:numFmt w:val="lowerRoman"/>
      <w:lvlText w:val="%9."/>
      <w:lvlJc w:val="right"/>
      <w:pPr>
        <w:ind w:left="6415" w:hanging="180"/>
      </w:pPr>
    </w:lvl>
  </w:abstractNum>
  <w:num w:numId="1" w16cid:durableId="965619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wNLS0NDY1MDUwsTBW0lEKTi0uzszPAykwqgUA+LWLTiwAAAA="/>
  </w:docVars>
  <w:rsids>
    <w:rsidRoot w:val="00B641C0"/>
    <w:rsid w:val="000050F0"/>
    <w:rsid w:val="0003671A"/>
    <w:rsid w:val="000521D1"/>
    <w:rsid w:val="00076AC7"/>
    <w:rsid w:val="000A02C8"/>
    <w:rsid w:val="000A5D69"/>
    <w:rsid w:val="000A7865"/>
    <w:rsid w:val="000B17BE"/>
    <w:rsid w:val="000B397B"/>
    <w:rsid w:val="000D01B2"/>
    <w:rsid w:val="000E71E2"/>
    <w:rsid w:val="000F4041"/>
    <w:rsid w:val="001008CF"/>
    <w:rsid w:val="00111982"/>
    <w:rsid w:val="00115F03"/>
    <w:rsid w:val="00136071"/>
    <w:rsid w:val="00152B5C"/>
    <w:rsid w:val="00172669"/>
    <w:rsid w:val="00177DFE"/>
    <w:rsid w:val="00180C11"/>
    <w:rsid w:val="001812BA"/>
    <w:rsid w:val="00193F12"/>
    <w:rsid w:val="001A0829"/>
    <w:rsid w:val="001B6581"/>
    <w:rsid w:val="001C17D0"/>
    <w:rsid w:val="001C725E"/>
    <w:rsid w:val="001D49DB"/>
    <w:rsid w:val="001D6D69"/>
    <w:rsid w:val="001E17B8"/>
    <w:rsid w:val="00201D7B"/>
    <w:rsid w:val="00203843"/>
    <w:rsid w:val="002068A6"/>
    <w:rsid w:val="00211212"/>
    <w:rsid w:val="0022604B"/>
    <w:rsid w:val="00226434"/>
    <w:rsid w:val="00242827"/>
    <w:rsid w:val="00242EEC"/>
    <w:rsid w:val="00247A28"/>
    <w:rsid w:val="0025021D"/>
    <w:rsid w:val="00266C9D"/>
    <w:rsid w:val="002857AC"/>
    <w:rsid w:val="00291478"/>
    <w:rsid w:val="00293681"/>
    <w:rsid w:val="002A5396"/>
    <w:rsid w:val="002B5756"/>
    <w:rsid w:val="002C72BD"/>
    <w:rsid w:val="002E60C2"/>
    <w:rsid w:val="002E7E01"/>
    <w:rsid w:val="002F5DC4"/>
    <w:rsid w:val="00301D78"/>
    <w:rsid w:val="003026A2"/>
    <w:rsid w:val="00307A86"/>
    <w:rsid w:val="00326D34"/>
    <w:rsid w:val="003367A2"/>
    <w:rsid w:val="00342809"/>
    <w:rsid w:val="0036123F"/>
    <w:rsid w:val="0036725B"/>
    <w:rsid w:val="003724FA"/>
    <w:rsid w:val="00384752"/>
    <w:rsid w:val="003A1555"/>
    <w:rsid w:val="003A20C5"/>
    <w:rsid w:val="003B39CD"/>
    <w:rsid w:val="003B3C13"/>
    <w:rsid w:val="003D7BBE"/>
    <w:rsid w:val="003D7D9E"/>
    <w:rsid w:val="003E5704"/>
    <w:rsid w:val="003F4414"/>
    <w:rsid w:val="003F74A4"/>
    <w:rsid w:val="004018D7"/>
    <w:rsid w:val="00414374"/>
    <w:rsid w:val="0041700E"/>
    <w:rsid w:val="00423B85"/>
    <w:rsid w:val="00436A30"/>
    <w:rsid w:val="0044554E"/>
    <w:rsid w:val="00456D87"/>
    <w:rsid w:val="00471DD2"/>
    <w:rsid w:val="0047250D"/>
    <w:rsid w:val="004854AC"/>
    <w:rsid w:val="0048605A"/>
    <w:rsid w:val="0049193A"/>
    <w:rsid w:val="004A67C7"/>
    <w:rsid w:val="004A7ADB"/>
    <w:rsid w:val="004B1BA6"/>
    <w:rsid w:val="004C0A89"/>
    <w:rsid w:val="004D1327"/>
    <w:rsid w:val="004D4B7F"/>
    <w:rsid w:val="005041CA"/>
    <w:rsid w:val="00536477"/>
    <w:rsid w:val="005406FA"/>
    <w:rsid w:val="00547BCA"/>
    <w:rsid w:val="00554296"/>
    <w:rsid w:val="0057116A"/>
    <w:rsid w:val="005765A3"/>
    <w:rsid w:val="005B0203"/>
    <w:rsid w:val="005D4D86"/>
    <w:rsid w:val="005E56A3"/>
    <w:rsid w:val="005F395E"/>
    <w:rsid w:val="00607DB7"/>
    <w:rsid w:val="00615137"/>
    <w:rsid w:val="006425A8"/>
    <w:rsid w:val="00667163"/>
    <w:rsid w:val="00667228"/>
    <w:rsid w:val="00673B50"/>
    <w:rsid w:val="006A3A34"/>
    <w:rsid w:val="006B0510"/>
    <w:rsid w:val="006B57F4"/>
    <w:rsid w:val="006C7C31"/>
    <w:rsid w:val="006D6AA0"/>
    <w:rsid w:val="00710C65"/>
    <w:rsid w:val="00715E93"/>
    <w:rsid w:val="0072356A"/>
    <w:rsid w:val="007265AD"/>
    <w:rsid w:val="007303DB"/>
    <w:rsid w:val="007418B3"/>
    <w:rsid w:val="00754B61"/>
    <w:rsid w:val="00761947"/>
    <w:rsid w:val="007651EA"/>
    <w:rsid w:val="00786B3C"/>
    <w:rsid w:val="007B468B"/>
    <w:rsid w:val="007C5F51"/>
    <w:rsid w:val="007D5977"/>
    <w:rsid w:val="007E3235"/>
    <w:rsid w:val="007E4567"/>
    <w:rsid w:val="007F30C7"/>
    <w:rsid w:val="007F415C"/>
    <w:rsid w:val="00803B3B"/>
    <w:rsid w:val="0083265A"/>
    <w:rsid w:val="00865755"/>
    <w:rsid w:val="00881D5E"/>
    <w:rsid w:val="0088335A"/>
    <w:rsid w:val="00886205"/>
    <w:rsid w:val="0088643C"/>
    <w:rsid w:val="00890584"/>
    <w:rsid w:val="00896D3F"/>
    <w:rsid w:val="008A1EB7"/>
    <w:rsid w:val="008A420F"/>
    <w:rsid w:val="008A5EAC"/>
    <w:rsid w:val="008B46CB"/>
    <w:rsid w:val="008B7DBA"/>
    <w:rsid w:val="008C10B4"/>
    <w:rsid w:val="008C3E2C"/>
    <w:rsid w:val="009115AD"/>
    <w:rsid w:val="00912D7B"/>
    <w:rsid w:val="009155D5"/>
    <w:rsid w:val="00930590"/>
    <w:rsid w:val="00936E98"/>
    <w:rsid w:val="0094440C"/>
    <w:rsid w:val="00971C99"/>
    <w:rsid w:val="009729CD"/>
    <w:rsid w:val="009A7238"/>
    <w:rsid w:val="009C4ED3"/>
    <w:rsid w:val="009D1066"/>
    <w:rsid w:val="009D409C"/>
    <w:rsid w:val="009F3E71"/>
    <w:rsid w:val="009F41D5"/>
    <w:rsid w:val="00A0767B"/>
    <w:rsid w:val="00A44E64"/>
    <w:rsid w:val="00A45F34"/>
    <w:rsid w:val="00A542A2"/>
    <w:rsid w:val="00A71D74"/>
    <w:rsid w:val="00A8279F"/>
    <w:rsid w:val="00A84083"/>
    <w:rsid w:val="00A84C23"/>
    <w:rsid w:val="00A9687E"/>
    <w:rsid w:val="00AD6D46"/>
    <w:rsid w:val="00AD76D7"/>
    <w:rsid w:val="00B06953"/>
    <w:rsid w:val="00B11795"/>
    <w:rsid w:val="00B42DBF"/>
    <w:rsid w:val="00B42FCA"/>
    <w:rsid w:val="00B641C0"/>
    <w:rsid w:val="00B77AA9"/>
    <w:rsid w:val="00B77BDA"/>
    <w:rsid w:val="00B82A1C"/>
    <w:rsid w:val="00B83EB6"/>
    <w:rsid w:val="00B97F97"/>
    <w:rsid w:val="00BA5EE1"/>
    <w:rsid w:val="00BB387A"/>
    <w:rsid w:val="00BC4A44"/>
    <w:rsid w:val="00BC6FCC"/>
    <w:rsid w:val="00BC756A"/>
    <w:rsid w:val="00BE1FE9"/>
    <w:rsid w:val="00BF5A02"/>
    <w:rsid w:val="00C133D3"/>
    <w:rsid w:val="00C22E02"/>
    <w:rsid w:val="00C41DF9"/>
    <w:rsid w:val="00C4287D"/>
    <w:rsid w:val="00C61C4C"/>
    <w:rsid w:val="00C6483D"/>
    <w:rsid w:val="00C757A3"/>
    <w:rsid w:val="00C93828"/>
    <w:rsid w:val="00C93A81"/>
    <w:rsid w:val="00C96D70"/>
    <w:rsid w:val="00CA19C6"/>
    <w:rsid w:val="00CA2E26"/>
    <w:rsid w:val="00CB632D"/>
    <w:rsid w:val="00CC3FF1"/>
    <w:rsid w:val="00CE0B15"/>
    <w:rsid w:val="00CE4ACC"/>
    <w:rsid w:val="00D0681E"/>
    <w:rsid w:val="00D233E1"/>
    <w:rsid w:val="00D364DC"/>
    <w:rsid w:val="00D614EB"/>
    <w:rsid w:val="00D678BA"/>
    <w:rsid w:val="00D75703"/>
    <w:rsid w:val="00DA7E8B"/>
    <w:rsid w:val="00DB1D38"/>
    <w:rsid w:val="00DB445F"/>
    <w:rsid w:val="00DC3F3F"/>
    <w:rsid w:val="00DD6B8B"/>
    <w:rsid w:val="00DE27F3"/>
    <w:rsid w:val="00DF068B"/>
    <w:rsid w:val="00DF4D71"/>
    <w:rsid w:val="00E00CE1"/>
    <w:rsid w:val="00E106BC"/>
    <w:rsid w:val="00E16213"/>
    <w:rsid w:val="00E42166"/>
    <w:rsid w:val="00E73E04"/>
    <w:rsid w:val="00E8048B"/>
    <w:rsid w:val="00E84E4A"/>
    <w:rsid w:val="00EB30FD"/>
    <w:rsid w:val="00EB57FD"/>
    <w:rsid w:val="00EC08BA"/>
    <w:rsid w:val="00EC1DFA"/>
    <w:rsid w:val="00ED2A15"/>
    <w:rsid w:val="00EE37E9"/>
    <w:rsid w:val="00EE6424"/>
    <w:rsid w:val="00EF1D09"/>
    <w:rsid w:val="00EF34F6"/>
    <w:rsid w:val="00F044AD"/>
    <w:rsid w:val="00F046D4"/>
    <w:rsid w:val="00F12621"/>
    <w:rsid w:val="00F26E27"/>
    <w:rsid w:val="00F33E63"/>
    <w:rsid w:val="00F345E1"/>
    <w:rsid w:val="00F42EC8"/>
    <w:rsid w:val="00F62840"/>
    <w:rsid w:val="00F62A53"/>
    <w:rsid w:val="00F71EDD"/>
    <w:rsid w:val="00F7285B"/>
    <w:rsid w:val="00F8324D"/>
    <w:rsid w:val="00F8455E"/>
    <w:rsid w:val="00FA318E"/>
    <w:rsid w:val="00FB74EB"/>
    <w:rsid w:val="00FD7795"/>
    <w:rsid w:val="00FE7D0A"/>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F9524"/>
  <w15:chartTrackingRefBased/>
  <w15:docId w15:val="{97385EF4-1A76-43AA-977C-B8A994541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809"/>
    <w:pPr>
      <w:spacing w:after="200" w:line="276" w:lineRule="auto"/>
    </w:pPr>
    <w:rPr>
      <w:noProof/>
      <w:sz w:val="22"/>
      <w:szCs w:val="22"/>
      <w:lang w:eastAsia="en-US"/>
    </w:rPr>
  </w:style>
  <w:style w:type="paragraph" w:styleId="Heading1">
    <w:name w:val="heading 1"/>
    <w:basedOn w:val="Normal"/>
    <w:link w:val="Heading1Char"/>
    <w:uiPriority w:val="9"/>
    <w:qFormat/>
    <w:rsid w:val="005F395E"/>
    <w:pPr>
      <w:spacing w:before="100" w:beforeAutospacing="1" w:after="100" w:afterAutospacing="1" w:line="240" w:lineRule="auto"/>
      <w:outlineLvl w:val="0"/>
    </w:pPr>
    <w:rPr>
      <w:rFonts w:ascii="Times New Roman" w:eastAsia="Times New Roman" w:hAnsi="Times New Roman"/>
      <w:b/>
      <w:bCs/>
      <w:kern w:val="36"/>
      <w:sz w:val="48"/>
      <w:szCs w:val="48"/>
      <w:lang w:eastAsia="id-ID"/>
    </w:rPr>
  </w:style>
  <w:style w:type="paragraph" w:styleId="Heading2">
    <w:name w:val="heading 2"/>
    <w:basedOn w:val="Normal"/>
    <w:link w:val="Heading2Char"/>
    <w:uiPriority w:val="9"/>
    <w:qFormat/>
    <w:rsid w:val="005F395E"/>
    <w:pPr>
      <w:spacing w:before="100" w:beforeAutospacing="1" w:after="100" w:afterAutospacing="1" w:line="240" w:lineRule="auto"/>
      <w:outlineLvl w:val="1"/>
    </w:pPr>
    <w:rPr>
      <w:rFonts w:ascii="Times New Roman" w:eastAsia="Times New Roman" w:hAnsi="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F395E"/>
    <w:rPr>
      <w:rFonts w:ascii="Times New Roman" w:eastAsia="Times New Roman" w:hAnsi="Times New Roman" w:cs="Times New Roman"/>
      <w:b/>
      <w:bCs/>
      <w:kern w:val="36"/>
      <w:sz w:val="48"/>
      <w:szCs w:val="48"/>
      <w:lang w:eastAsia="id-ID"/>
    </w:rPr>
  </w:style>
  <w:style w:type="character" w:customStyle="1" w:styleId="Heading2Char">
    <w:name w:val="Heading 2 Char"/>
    <w:link w:val="Heading2"/>
    <w:uiPriority w:val="9"/>
    <w:rsid w:val="005F395E"/>
    <w:rPr>
      <w:rFonts w:ascii="Times New Roman" w:eastAsia="Times New Roman" w:hAnsi="Times New Roman" w:cs="Times New Roman"/>
      <w:b/>
      <w:bCs/>
      <w:sz w:val="36"/>
      <w:szCs w:val="36"/>
      <w:lang w:eastAsia="id-ID"/>
    </w:rPr>
  </w:style>
  <w:style w:type="paragraph" w:styleId="NormalWeb">
    <w:name w:val="Normal (Web)"/>
    <w:basedOn w:val="Normal"/>
    <w:uiPriority w:val="99"/>
    <w:semiHidden/>
    <w:unhideWhenUsed/>
    <w:rsid w:val="005F395E"/>
    <w:pPr>
      <w:spacing w:before="100" w:beforeAutospacing="1" w:after="100" w:afterAutospacing="1" w:line="240" w:lineRule="auto"/>
    </w:pPr>
    <w:rPr>
      <w:rFonts w:ascii="Times New Roman" w:eastAsia="Times New Roman" w:hAnsi="Times New Roman"/>
      <w:sz w:val="24"/>
      <w:szCs w:val="24"/>
      <w:lang w:eastAsia="id-ID"/>
    </w:rPr>
  </w:style>
  <w:style w:type="character" w:customStyle="1" w:styleId="personname">
    <w:name w:val="person_name"/>
    <w:basedOn w:val="DefaultParagraphFont"/>
    <w:rsid w:val="005F395E"/>
  </w:style>
  <w:style w:type="character" w:styleId="Emphasis">
    <w:name w:val="Emphasis"/>
    <w:uiPriority w:val="20"/>
    <w:qFormat/>
    <w:rsid w:val="005F395E"/>
    <w:rPr>
      <w:i/>
      <w:iCs/>
    </w:rPr>
  </w:style>
  <w:style w:type="paragraph" w:customStyle="1" w:styleId="Default">
    <w:name w:val="Default"/>
    <w:rsid w:val="00B06953"/>
    <w:pPr>
      <w:autoSpaceDE w:val="0"/>
      <w:autoSpaceDN w:val="0"/>
      <w:adjustRightInd w:val="0"/>
    </w:pPr>
    <w:rPr>
      <w:rFonts w:ascii="Times New Roman" w:hAnsi="Times New Roman"/>
      <w:color w:val="000000"/>
      <w:sz w:val="24"/>
      <w:szCs w:val="24"/>
      <w:lang w:eastAsia="en-US"/>
    </w:rPr>
  </w:style>
  <w:style w:type="character" w:styleId="Hyperlink">
    <w:name w:val="Hyperlink"/>
    <w:uiPriority w:val="99"/>
    <w:unhideWhenUsed/>
    <w:rsid w:val="00CA19C6"/>
    <w:rPr>
      <w:color w:val="0000FF"/>
      <w:u w:val="single"/>
    </w:rPr>
  </w:style>
  <w:style w:type="paragraph" w:styleId="BalloonText">
    <w:name w:val="Balloon Text"/>
    <w:basedOn w:val="Normal"/>
    <w:link w:val="BalloonTextChar"/>
    <w:uiPriority w:val="99"/>
    <w:semiHidden/>
    <w:unhideWhenUsed/>
    <w:rsid w:val="00D233E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233E1"/>
    <w:rPr>
      <w:rFonts w:ascii="Tahoma" w:hAnsi="Tahoma" w:cs="Tahoma"/>
      <w:sz w:val="16"/>
      <w:szCs w:val="16"/>
    </w:rPr>
  </w:style>
  <w:style w:type="paragraph" w:styleId="Header">
    <w:name w:val="header"/>
    <w:basedOn w:val="Normal"/>
    <w:link w:val="HeaderChar"/>
    <w:uiPriority w:val="99"/>
    <w:unhideWhenUsed/>
    <w:rsid w:val="001D49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49DB"/>
  </w:style>
  <w:style w:type="table" w:styleId="TableGrid">
    <w:name w:val="Table Grid"/>
    <w:basedOn w:val="TableNormal"/>
    <w:uiPriority w:val="59"/>
    <w:rsid w:val="003D7BB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6425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25A8"/>
  </w:style>
  <w:style w:type="table" w:customStyle="1" w:styleId="Calendar1">
    <w:name w:val="Calendar 1"/>
    <w:basedOn w:val="TableNormal"/>
    <w:uiPriority w:val="99"/>
    <w:qFormat/>
    <w:rsid w:val="00DC3F3F"/>
    <w:rPr>
      <w:rFonts w:eastAsia="MS Mincho" w:cs="Arial"/>
      <w:sz w:val="22"/>
      <w:szCs w:val="22"/>
      <w:lang w:val="en-US" w:eastAsia="ja-JP"/>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styleId="LightShading-Accent2">
    <w:name w:val="Light Shading Accent 2"/>
    <w:basedOn w:val="TableNormal"/>
    <w:uiPriority w:val="60"/>
    <w:rsid w:val="0025021D"/>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5021D"/>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CommentReference">
    <w:name w:val="annotation reference"/>
    <w:uiPriority w:val="99"/>
    <w:semiHidden/>
    <w:unhideWhenUsed/>
    <w:rsid w:val="00DA7E8B"/>
    <w:rPr>
      <w:sz w:val="16"/>
      <w:szCs w:val="16"/>
    </w:rPr>
  </w:style>
  <w:style w:type="paragraph" w:styleId="CommentText">
    <w:name w:val="annotation text"/>
    <w:basedOn w:val="Normal"/>
    <w:link w:val="CommentTextChar"/>
    <w:uiPriority w:val="99"/>
    <w:semiHidden/>
    <w:unhideWhenUsed/>
    <w:rsid w:val="00DA7E8B"/>
    <w:rPr>
      <w:sz w:val="20"/>
      <w:szCs w:val="20"/>
    </w:rPr>
  </w:style>
  <w:style w:type="character" w:customStyle="1" w:styleId="CommentTextChar">
    <w:name w:val="Comment Text Char"/>
    <w:link w:val="CommentText"/>
    <w:uiPriority w:val="99"/>
    <w:semiHidden/>
    <w:rsid w:val="00DA7E8B"/>
    <w:rPr>
      <w:lang w:val="id-ID" w:eastAsia="en-US"/>
    </w:rPr>
  </w:style>
  <w:style w:type="paragraph" w:styleId="CommentSubject">
    <w:name w:val="annotation subject"/>
    <w:basedOn w:val="CommentText"/>
    <w:next w:val="CommentText"/>
    <w:link w:val="CommentSubjectChar"/>
    <w:uiPriority w:val="99"/>
    <w:semiHidden/>
    <w:unhideWhenUsed/>
    <w:rsid w:val="00DA7E8B"/>
    <w:rPr>
      <w:b/>
      <w:bCs/>
    </w:rPr>
  </w:style>
  <w:style w:type="character" w:customStyle="1" w:styleId="CommentSubjectChar">
    <w:name w:val="Comment Subject Char"/>
    <w:link w:val="CommentSubject"/>
    <w:uiPriority w:val="99"/>
    <w:semiHidden/>
    <w:rsid w:val="00DA7E8B"/>
    <w:rPr>
      <w:b/>
      <w:bCs/>
      <w:lang w:val="id-ID" w:eastAsia="en-US"/>
    </w:rPr>
  </w:style>
  <w:style w:type="character" w:styleId="PlaceholderText">
    <w:name w:val="Placeholder Text"/>
    <w:basedOn w:val="DefaultParagraphFont"/>
    <w:uiPriority w:val="99"/>
    <w:semiHidden/>
    <w:rsid w:val="00CB632D"/>
    <w:rPr>
      <w:color w:val="666666"/>
    </w:rPr>
  </w:style>
  <w:style w:type="paragraph" w:styleId="ListParagraph">
    <w:name w:val="List Paragraph"/>
    <w:basedOn w:val="Normal"/>
    <w:uiPriority w:val="34"/>
    <w:qFormat/>
    <w:rsid w:val="003724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6992">
      <w:marLeft w:val="480"/>
      <w:marRight w:val="0"/>
      <w:marTop w:val="0"/>
      <w:marBottom w:val="0"/>
      <w:divBdr>
        <w:top w:val="none" w:sz="0" w:space="0" w:color="auto"/>
        <w:left w:val="none" w:sz="0" w:space="0" w:color="auto"/>
        <w:bottom w:val="none" w:sz="0" w:space="0" w:color="auto"/>
        <w:right w:val="none" w:sz="0" w:space="0" w:color="auto"/>
      </w:divBdr>
    </w:div>
    <w:div w:id="11886019">
      <w:marLeft w:val="480"/>
      <w:marRight w:val="0"/>
      <w:marTop w:val="0"/>
      <w:marBottom w:val="0"/>
      <w:divBdr>
        <w:top w:val="none" w:sz="0" w:space="0" w:color="auto"/>
        <w:left w:val="none" w:sz="0" w:space="0" w:color="auto"/>
        <w:bottom w:val="none" w:sz="0" w:space="0" w:color="auto"/>
        <w:right w:val="none" w:sz="0" w:space="0" w:color="auto"/>
      </w:divBdr>
    </w:div>
    <w:div w:id="15817942">
      <w:marLeft w:val="480"/>
      <w:marRight w:val="0"/>
      <w:marTop w:val="0"/>
      <w:marBottom w:val="0"/>
      <w:divBdr>
        <w:top w:val="none" w:sz="0" w:space="0" w:color="auto"/>
        <w:left w:val="none" w:sz="0" w:space="0" w:color="auto"/>
        <w:bottom w:val="none" w:sz="0" w:space="0" w:color="auto"/>
        <w:right w:val="none" w:sz="0" w:space="0" w:color="auto"/>
      </w:divBdr>
    </w:div>
    <w:div w:id="20204037">
      <w:marLeft w:val="480"/>
      <w:marRight w:val="0"/>
      <w:marTop w:val="0"/>
      <w:marBottom w:val="0"/>
      <w:divBdr>
        <w:top w:val="none" w:sz="0" w:space="0" w:color="auto"/>
        <w:left w:val="none" w:sz="0" w:space="0" w:color="auto"/>
        <w:bottom w:val="none" w:sz="0" w:space="0" w:color="auto"/>
        <w:right w:val="none" w:sz="0" w:space="0" w:color="auto"/>
      </w:divBdr>
    </w:div>
    <w:div w:id="24913201">
      <w:marLeft w:val="480"/>
      <w:marRight w:val="0"/>
      <w:marTop w:val="0"/>
      <w:marBottom w:val="0"/>
      <w:divBdr>
        <w:top w:val="none" w:sz="0" w:space="0" w:color="auto"/>
        <w:left w:val="none" w:sz="0" w:space="0" w:color="auto"/>
        <w:bottom w:val="none" w:sz="0" w:space="0" w:color="auto"/>
        <w:right w:val="none" w:sz="0" w:space="0" w:color="auto"/>
      </w:divBdr>
    </w:div>
    <w:div w:id="28070894">
      <w:marLeft w:val="480"/>
      <w:marRight w:val="0"/>
      <w:marTop w:val="0"/>
      <w:marBottom w:val="0"/>
      <w:divBdr>
        <w:top w:val="none" w:sz="0" w:space="0" w:color="auto"/>
        <w:left w:val="none" w:sz="0" w:space="0" w:color="auto"/>
        <w:bottom w:val="none" w:sz="0" w:space="0" w:color="auto"/>
        <w:right w:val="none" w:sz="0" w:space="0" w:color="auto"/>
      </w:divBdr>
    </w:div>
    <w:div w:id="28576382">
      <w:marLeft w:val="480"/>
      <w:marRight w:val="0"/>
      <w:marTop w:val="0"/>
      <w:marBottom w:val="0"/>
      <w:divBdr>
        <w:top w:val="none" w:sz="0" w:space="0" w:color="auto"/>
        <w:left w:val="none" w:sz="0" w:space="0" w:color="auto"/>
        <w:bottom w:val="none" w:sz="0" w:space="0" w:color="auto"/>
        <w:right w:val="none" w:sz="0" w:space="0" w:color="auto"/>
      </w:divBdr>
    </w:div>
    <w:div w:id="48844492">
      <w:marLeft w:val="480"/>
      <w:marRight w:val="0"/>
      <w:marTop w:val="0"/>
      <w:marBottom w:val="0"/>
      <w:divBdr>
        <w:top w:val="none" w:sz="0" w:space="0" w:color="auto"/>
        <w:left w:val="none" w:sz="0" w:space="0" w:color="auto"/>
        <w:bottom w:val="none" w:sz="0" w:space="0" w:color="auto"/>
        <w:right w:val="none" w:sz="0" w:space="0" w:color="auto"/>
      </w:divBdr>
    </w:div>
    <w:div w:id="49615303">
      <w:marLeft w:val="480"/>
      <w:marRight w:val="0"/>
      <w:marTop w:val="0"/>
      <w:marBottom w:val="0"/>
      <w:divBdr>
        <w:top w:val="none" w:sz="0" w:space="0" w:color="auto"/>
        <w:left w:val="none" w:sz="0" w:space="0" w:color="auto"/>
        <w:bottom w:val="none" w:sz="0" w:space="0" w:color="auto"/>
        <w:right w:val="none" w:sz="0" w:space="0" w:color="auto"/>
      </w:divBdr>
    </w:div>
    <w:div w:id="51852631">
      <w:bodyDiv w:val="1"/>
      <w:marLeft w:val="0"/>
      <w:marRight w:val="0"/>
      <w:marTop w:val="0"/>
      <w:marBottom w:val="0"/>
      <w:divBdr>
        <w:top w:val="none" w:sz="0" w:space="0" w:color="auto"/>
        <w:left w:val="none" w:sz="0" w:space="0" w:color="auto"/>
        <w:bottom w:val="none" w:sz="0" w:space="0" w:color="auto"/>
        <w:right w:val="none" w:sz="0" w:space="0" w:color="auto"/>
      </w:divBdr>
    </w:div>
    <w:div w:id="55516454">
      <w:marLeft w:val="480"/>
      <w:marRight w:val="0"/>
      <w:marTop w:val="0"/>
      <w:marBottom w:val="0"/>
      <w:divBdr>
        <w:top w:val="none" w:sz="0" w:space="0" w:color="auto"/>
        <w:left w:val="none" w:sz="0" w:space="0" w:color="auto"/>
        <w:bottom w:val="none" w:sz="0" w:space="0" w:color="auto"/>
        <w:right w:val="none" w:sz="0" w:space="0" w:color="auto"/>
      </w:divBdr>
    </w:div>
    <w:div w:id="56369416">
      <w:marLeft w:val="480"/>
      <w:marRight w:val="0"/>
      <w:marTop w:val="0"/>
      <w:marBottom w:val="0"/>
      <w:divBdr>
        <w:top w:val="none" w:sz="0" w:space="0" w:color="auto"/>
        <w:left w:val="none" w:sz="0" w:space="0" w:color="auto"/>
        <w:bottom w:val="none" w:sz="0" w:space="0" w:color="auto"/>
        <w:right w:val="none" w:sz="0" w:space="0" w:color="auto"/>
      </w:divBdr>
    </w:div>
    <w:div w:id="56786047">
      <w:bodyDiv w:val="1"/>
      <w:marLeft w:val="0"/>
      <w:marRight w:val="0"/>
      <w:marTop w:val="0"/>
      <w:marBottom w:val="0"/>
      <w:divBdr>
        <w:top w:val="none" w:sz="0" w:space="0" w:color="auto"/>
        <w:left w:val="none" w:sz="0" w:space="0" w:color="auto"/>
        <w:bottom w:val="none" w:sz="0" w:space="0" w:color="auto"/>
        <w:right w:val="none" w:sz="0" w:space="0" w:color="auto"/>
      </w:divBdr>
    </w:div>
    <w:div w:id="58015787">
      <w:marLeft w:val="480"/>
      <w:marRight w:val="0"/>
      <w:marTop w:val="0"/>
      <w:marBottom w:val="0"/>
      <w:divBdr>
        <w:top w:val="none" w:sz="0" w:space="0" w:color="auto"/>
        <w:left w:val="none" w:sz="0" w:space="0" w:color="auto"/>
        <w:bottom w:val="none" w:sz="0" w:space="0" w:color="auto"/>
        <w:right w:val="none" w:sz="0" w:space="0" w:color="auto"/>
      </w:divBdr>
    </w:div>
    <w:div w:id="58988919">
      <w:marLeft w:val="480"/>
      <w:marRight w:val="0"/>
      <w:marTop w:val="0"/>
      <w:marBottom w:val="0"/>
      <w:divBdr>
        <w:top w:val="none" w:sz="0" w:space="0" w:color="auto"/>
        <w:left w:val="none" w:sz="0" w:space="0" w:color="auto"/>
        <w:bottom w:val="none" w:sz="0" w:space="0" w:color="auto"/>
        <w:right w:val="none" w:sz="0" w:space="0" w:color="auto"/>
      </w:divBdr>
    </w:div>
    <w:div w:id="59519747">
      <w:marLeft w:val="480"/>
      <w:marRight w:val="0"/>
      <w:marTop w:val="0"/>
      <w:marBottom w:val="0"/>
      <w:divBdr>
        <w:top w:val="none" w:sz="0" w:space="0" w:color="auto"/>
        <w:left w:val="none" w:sz="0" w:space="0" w:color="auto"/>
        <w:bottom w:val="none" w:sz="0" w:space="0" w:color="auto"/>
        <w:right w:val="none" w:sz="0" w:space="0" w:color="auto"/>
      </w:divBdr>
    </w:div>
    <w:div w:id="60712873">
      <w:marLeft w:val="480"/>
      <w:marRight w:val="0"/>
      <w:marTop w:val="0"/>
      <w:marBottom w:val="0"/>
      <w:divBdr>
        <w:top w:val="none" w:sz="0" w:space="0" w:color="auto"/>
        <w:left w:val="none" w:sz="0" w:space="0" w:color="auto"/>
        <w:bottom w:val="none" w:sz="0" w:space="0" w:color="auto"/>
        <w:right w:val="none" w:sz="0" w:space="0" w:color="auto"/>
      </w:divBdr>
    </w:div>
    <w:div w:id="85080406">
      <w:marLeft w:val="480"/>
      <w:marRight w:val="0"/>
      <w:marTop w:val="0"/>
      <w:marBottom w:val="0"/>
      <w:divBdr>
        <w:top w:val="none" w:sz="0" w:space="0" w:color="auto"/>
        <w:left w:val="none" w:sz="0" w:space="0" w:color="auto"/>
        <w:bottom w:val="none" w:sz="0" w:space="0" w:color="auto"/>
        <w:right w:val="none" w:sz="0" w:space="0" w:color="auto"/>
      </w:divBdr>
    </w:div>
    <w:div w:id="92560362">
      <w:marLeft w:val="480"/>
      <w:marRight w:val="0"/>
      <w:marTop w:val="0"/>
      <w:marBottom w:val="0"/>
      <w:divBdr>
        <w:top w:val="none" w:sz="0" w:space="0" w:color="auto"/>
        <w:left w:val="none" w:sz="0" w:space="0" w:color="auto"/>
        <w:bottom w:val="none" w:sz="0" w:space="0" w:color="auto"/>
        <w:right w:val="none" w:sz="0" w:space="0" w:color="auto"/>
      </w:divBdr>
    </w:div>
    <w:div w:id="99230133">
      <w:marLeft w:val="480"/>
      <w:marRight w:val="0"/>
      <w:marTop w:val="0"/>
      <w:marBottom w:val="0"/>
      <w:divBdr>
        <w:top w:val="none" w:sz="0" w:space="0" w:color="auto"/>
        <w:left w:val="none" w:sz="0" w:space="0" w:color="auto"/>
        <w:bottom w:val="none" w:sz="0" w:space="0" w:color="auto"/>
        <w:right w:val="none" w:sz="0" w:space="0" w:color="auto"/>
      </w:divBdr>
    </w:div>
    <w:div w:id="99684825">
      <w:marLeft w:val="480"/>
      <w:marRight w:val="0"/>
      <w:marTop w:val="0"/>
      <w:marBottom w:val="0"/>
      <w:divBdr>
        <w:top w:val="none" w:sz="0" w:space="0" w:color="auto"/>
        <w:left w:val="none" w:sz="0" w:space="0" w:color="auto"/>
        <w:bottom w:val="none" w:sz="0" w:space="0" w:color="auto"/>
        <w:right w:val="none" w:sz="0" w:space="0" w:color="auto"/>
      </w:divBdr>
    </w:div>
    <w:div w:id="102310315">
      <w:marLeft w:val="480"/>
      <w:marRight w:val="0"/>
      <w:marTop w:val="0"/>
      <w:marBottom w:val="0"/>
      <w:divBdr>
        <w:top w:val="none" w:sz="0" w:space="0" w:color="auto"/>
        <w:left w:val="none" w:sz="0" w:space="0" w:color="auto"/>
        <w:bottom w:val="none" w:sz="0" w:space="0" w:color="auto"/>
        <w:right w:val="none" w:sz="0" w:space="0" w:color="auto"/>
      </w:divBdr>
    </w:div>
    <w:div w:id="107742125">
      <w:marLeft w:val="480"/>
      <w:marRight w:val="0"/>
      <w:marTop w:val="0"/>
      <w:marBottom w:val="0"/>
      <w:divBdr>
        <w:top w:val="none" w:sz="0" w:space="0" w:color="auto"/>
        <w:left w:val="none" w:sz="0" w:space="0" w:color="auto"/>
        <w:bottom w:val="none" w:sz="0" w:space="0" w:color="auto"/>
        <w:right w:val="none" w:sz="0" w:space="0" w:color="auto"/>
      </w:divBdr>
    </w:div>
    <w:div w:id="108552120">
      <w:marLeft w:val="480"/>
      <w:marRight w:val="0"/>
      <w:marTop w:val="0"/>
      <w:marBottom w:val="0"/>
      <w:divBdr>
        <w:top w:val="none" w:sz="0" w:space="0" w:color="auto"/>
        <w:left w:val="none" w:sz="0" w:space="0" w:color="auto"/>
        <w:bottom w:val="none" w:sz="0" w:space="0" w:color="auto"/>
        <w:right w:val="none" w:sz="0" w:space="0" w:color="auto"/>
      </w:divBdr>
    </w:div>
    <w:div w:id="113715326">
      <w:marLeft w:val="480"/>
      <w:marRight w:val="0"/>
      <w:marTop w:val="0"/>
      <w:marBottom w:val="0"/>
      <w:divBdr>
        <w:top w:val="none" w:sz="0" w:space="0" w:color="auto"/>
        <w:left w:val="none" w:sz="0" w:space="0" w:color="auto"/>
        <w:bottom w:val="none" w:sz="0" w:space="0" w:color="auto"/>
        <w:right w:val="none" w:sz="0" w:space="0" w:color="auto"/>
      </w:divBdr>
    </w:div>
    <w:div w:id="114182810">
      <w:marLeft w:val="480"/>
      <w:marRight w:val="0"/>
      <w:marTop w:val="0"/>
      <w:marBottom w:val="0"/>
      <w:divBdr>
        <w:top w:val="none" w:sz="0" w:space="0" w:color="auto"/>
        <w:left w:val="none" w:sz="0" w:space="0" w:color="auto"/>
        <w:bottom w:val="none" w:sz="0" w:space="0" w:color="auto"/>
        <w:right w:val="none" w:sz="0" w:space="0" w:color="auto"/>
      </w:divBdr>
    </w:div>
    <w:div w:id="122891778">
      <w:marLeft w:val="480"/>
      <w:marRight w:val="0"/>
      <w:marTop w:val="0"/>
      <w:marBottom w:val="0"/>
      <w:divBdr>
        <w:top w:val="none" w:sz="0" w:space="0" w:color="auto"/>
        <w:left w:val="none" w:sz="0" w:space="0" w:color="auto"/>
        <w:bottom w:val="none" w:sz="0" w:space="0" w:color="auto"/>
        <w:right w:val="none" w:sz="0" w:space="0" w:color="auto"/>
      </w:divBdr>
    </w:div>
    <w:div w:id="126632087">
      <w:marLeft w:val="480"/>
      <w:marRight w:val="0"/>
      <w:marTop w:val="0"/>
      <w:marBottom w:val="0"/>
      <w:divBdr>
        <w:top w:val="none" w:sz="0" w:space="0" w:color="auto"/>
        <w:left w:val="none" w:sz="0" w:space="0" w:color="auto"/>
        <w:bottom w:val="none" w:sz="0" w:space="0" w:color="auto"/>
        <w:right w:val="none" w:sz="0" w:space="0" w:color="auto"/>
      </w:divBdr>
    </w:div>
    <w:div w:id="130053983">
      <w:marLeft w:val="480"/>
      <w:marRight w:val="0"/>
      <w:marTop w:val="0"/>
      <w:marBottom w:val="0"/>
      <w:divBdr>
        <w:top w:val="none" w:sz="0" w:space="0" w:color="auto"/>
        <w:left w:val="none" w:sz="0" w:space="0" w:color="auto"/>
        <w:bottom w:val="none" w:sz="0" w:space="0" w:color="auto"/>
        <w:right w:val="none" w:sz="0" w:space="0" w:color="auto"/>
      </w:divBdr>
    </w:div>
    <w:div w:id="138772214">
      <w:marLeft w:val="480"/>
      <w:marRight w:val="0"/>
      <w:marTop w:val="0"/>
      <w:marBottom w:val="0"/>
      <w:divBdr>
        <w:top w:val="none" w:sz="0" w:space="0" w:color="auto"/>
        <w:left w:val="none" w:sz="0" w:space="0" w:color="auto"/>
        <w:bottom w:val="none" w:sz="0" w:space="0" w:color="auto"/>
        <w:right w:val="none" w:sz="0" w:space="0" w:color="auto"/>
      </w:divBdr>
    </w:div>
    <w:div w:id="145124358">
      <w:marLeft w:val="480"/>
      <w:marRight w:val="0"/>
      <w:marTop w:val="0"/>
      <w:marBottom w:val="0"/>
      <w:divBdr>
        <w:top w:val="none" w:sz="0" w:space="0" w:color="auto"/>
        <w:left w:val="none" w:sz="0" w:space="0" w:color="auto"/>
        <w:bottom w:val="none" w:sz="0" w:space="0" w:color="auto"/>
        <w:right w:val="none" w:sz="0" w:space="0" w:color="auto"/>
      </w:divBdr>
    </w:div>
    <w:div w:id="160200912">
      <w:marLeft w:val="480"/>
      <w:marRight w:val="0"/>
      <w:marTop w:val="0"/>
      <w:marBottom w:val="0"/>
      <w:divBdr>
        <w:top w:val="none" w:sz="0" w:space="0" w:color="auto"/>
        <w:left w:val="none" w:sz="0" w:space="0" w:color="auto"/>
        <w:bottom w:val="none" w:sz="0" w:space="0" w:color="auto"/>
        <w:right w:val="none" w:sz="0" w:space="0" w:color="auto"/>
      </w:divBdr>
    </w:div>
    <w:div w:id="163667412">
      <w:marLeft w:val="480"/>
      <w:marRight w:val="0"/>
      <w:marTop w:val="0"/>
      <w:marBottom w:val="0"/>
      <w:divBdr>
        <w:top w:val="none" w:sz="0" w:space="0" w:color="auto"/>
        <w:left w:val="none" w:sz="0" w:space="0" w:color="auto"/>
        <w:bottom w:val="none" w:sz="0" w:space="0" w:color="auto"/>
        <w:right w:val="none" w:sz="0" w:space="0" w:color="auto"/>
      </w:divBdr>
    </w:div>
    <w:div w:id="165899745">
      <w:marLeft w:val="480"/>
      <w:marRight w:val="0"/>
      <w:marTop w:val="0"/>
      <w:marBottom w:val="0"/>
      <w:divBdr>
        <w:top w:val="none" w:sz="0" w:space="0" w:color="auto"/>
        <w:left w:val="none" w:sz="0" w:space="0" w:color="auto"/>
        <w:bottom w:val="none" w:sz="0" w:space="0" w:color="auto"/>
        <w:right w:val="none" w:sz="0" w:space="0" w:color="auto"/>
      </w:divBdr>
    </w:div>
    <w:div w:id="175122061">
      <w:marLeft w:val="480"/>
      <w:marRight w:val="0"/>
      <w:marTop w:val="0"/>
      <w:marBottom w:val="0"/>
      <w:divBdr>
        <w:top w:val="none" w:sz="0" w:space="0" w:color="auto"/>
        <w:left w:val="none" w:sz="0" w:space="0" w:color="auto"/>
        <w:bottom w:val="none" w:sz="0" w:space="0" w:color="auto"/>
        <w:right w:val="none" w:sz="0" w:space="0" w:color="auto"/>
      </w:divBdr>
    </w:div>
    <w:div w:id="175926286">
      <w:marLeft w:val="480"/>
      <w:marRight w:val="0"/>
      <w:marTop w:val="0"/>
      <w:marBottom w:val="0"/>
      <w:divBdr>
        <w:top w:val="none" w:sz="0" w:space="0" w:color="auto"/>
        <w:left w:val="none" w:sz="0" w:space="0" w:color="auto"/>
        <w:bottom w:val="none" w:sz="0" w:space="0" w:color="auto"/>
        <w:right w:val="none" w:sz="0" w:space="0" w:color="auto"/>
      </w:divBdr>
    </w:div>
    <w:div w:id="177354810">
      <w:marLeft w:val="480"/>
      <w:marRight w:val="0"/>
      <w:marTop w:val="0"/>
      <w:marBottom w:val="0"/>
      <w:divBdr>
        <w:top w:val="none" w:sz="0" w:space="0" w:color="auto"/>
        <w:left w:val="none" w:sz="0" w:space="0" w:color="auto"/>
        <w:bottom w:val="none" w:sz="0" w:space="0" w:color="auto"/>
        <w:right w:val="none" w:sz="0" w:space="0" w:color="auto"/>
      </w:divBdr>
    </w:div>
    <w:div w:id="191766422">
      <w:marLeft w:val="480"/>
      <w:marRight w:val="0"/>
      <w:marTop w:val="0"/>
      <w:marBottom w:val="0"/>
      <w:divBdr>
        <w:top w:val="none" w:sz="0" w:space="0" w:color="auto"/>
        <w:left w:val="none" w:sz="0" w:space="0" w:color="auto"/>
        <w:bottom w:val="none" w:sz="0" w:space="0" w:color="auto"/>
        <w:right w:val="none" w:sz="0" w:space="0" w:color="auto"/>
      </w:divBdr>
    </w:div>
    <w:div w:id="195312267">
      <w:marLeft w:val="480"/>
      <w:marRight w:val="0"/>
      <w:marTop w:val="0"/>
      <w:marBottom w:val="0"/>
      <w:divBdr>
        <w:top w:val="none" w:sz="0" w:space="0" w:color="auto"/>
        <w:left w:val="none" w:sz="0" w:space="0" w:color="auto"/>
        <w:bottom w:val="none" w:sz="0" w:space="0" w:color="auto"/>
        <w:right w:val="none" w:sz="0" w:space="0" w:color="auto"/>
      </w:divBdr>
    </w:div>
    <w:div w:id="195503779">
      <w:marLeft w:val="480"/>
      <w:marRight w:val="0"/>
      <w:marTop w:val="0"/>
      <w:marBottom w:val="0"/>
      <w:divBdr>
        <w:top w:val="none" w:sz="0" w:space="0" w:color="auto"/>
        <w:left w:val="none" w:sz="0" w:space="0" w:color="auto"/>
        <w:bottom w:val="none" w:sz="0" w:space="0" w:color="auto"/>
        <w:right w:val="none" w:sz="0" w:space="0" w:color="auto"/>
      </w:divBdr>
    </w:div>
    <w:div w:id="200869553">
      <w:marLeft w:val="480"/>
      <w:marRight w:val="0"/>
      <w:marTop w:val="0"/>
      <w:marBottom w:val="0"/>
      <w:divBdr>
        <w:top w:val="none" w:sz="0" w:space="0" w:color="auto"/>
        <w:left w:val="none" w:sz="0" w:space="0" w:color="auto"/>
        <w:bottom w:val="none" w:sz="0" w:space="0" w:color="auto"/>
        <w:right w:val="none" w:sz="0" w:space="0" w:color="auto"/>
      </w:divBdr>
    </w:div>
    <w:div w:id="204106182">
      <w:marLeft w:val="480"/>
      <w:marRight w:val="0"/>
      <w:marTop w:val="0"/>
      <w:marBottom w:val="0"/>
      <w:divBdr>
        <w:top w:val="none" w:sz="0" w:space="0" w:color="auto"/>
        <w:left w:val="none" w:sz="0" w:space="0" w:color="auto"/>
        <w:bottom w:val="none" w:sz="0" w:space="0" w:color="auto"/>
        <w:right w:val="none" w:sz="0" w:space="0" w:color="auto"/>
      </w:divBdr>
    </w:div>
    <w:div w:id="220407916">
      <w:bodyDiv w:val="1"/>
      <w:marLeft w:val="0"/>
      <w:marRight w:val="0"/>
      <w:marTop w:val="0"/>
      <w:marBottom w:val="0"/>
      <w:divBdr>
        <w:top w:val="none" w:sz="0" w:space="0" w:color="auto"/>
        <w:left w:val="none" w:sz="0" w:space="0" w:color="auto"/>
        <w:bottom w:val="none" w:sz="0" w:space="0" w:color="auto"/>
        <w:right w:val="none" w:sz="0" w:space="0" w:color="auto"/>
      </w:divBdr>
      <w:divsChild>
        <w:div w:id="1475022142">
          <w:marLeft w:val="0"/>
          <w:marRight w:val="0"/>
          <w:marTop w:val="0"/>
          <w:marBottom w:val="0"/>
          <w:divBdr>
            <w:top w:val="none" w:sz="0" w:space="0" w:color="auto"/>
            <w:left w:val="none" w:sz="0" w:space="0" w:color="auto"/>
            <w:bottom w:val="none" w:sz="0" w:space="0" w:color="auto"/>
            <w:right w:val="none" w:sz="0" w:space="0" w:color="auto"/>
          </w:divBdr>
          <w:divsChild>
            <w:div w:id="213975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605335">
      <w:marLeft w:val="480"/>
      <w:marRight w:val="0"/>
      <w:marTop w:val="0"/>
      <w:marBottom w:val="0"/>
      <w:divBdr>
        <w:top w:val="none" w:sz="0" w:space="0" w:color="auto"/>
        <w:left w:val="none" w:sz="0" w:space="0" w:color="auto"/>
        <w:bottom w:val="none" w:sz="0" w:space="0" w:color="auto"/>
        <w:right w:val="none" w:sz="0" w:space="0" w:color="auto"/>
      </w:divBdr>
    </w:div>
    <w:div w:id="221016890">
      <w:marLeft w:val="480"/>
      <w:marRight w:val="0"/>
      <w:marTop w:val="0"/>
      <w:marBottom w:val="0"/>
      <w:divBdr>
        <w:top w:val="none" w:sz="0" w:space="0" w:color="auto"/>
        <w:left w:val="none" w:sz="0" w:space="0" w:color="auto"/>
        <w:bottom w:val="none" w:sz="0" w:space="0" w:color="auto"/>
        <w:right w:val="none" w:sz="0" w:space="0" w:color="auto"/>
      </w:divBdr>
    </w:div>
    <w:div w:id="226693562">
      <w:bodyDiv w:val="1"/>
      <w:marLeft w:val="0"/>
      <w:marRight w:val="0"/>
      <w:marTop w:val="0"/>
      <w:marBottom w:val="0"/>
      <w:divBdr>
        <w:top w:val="none" w:sz="0" w:space="0" w:color="auto"/>
        <w:left w:val="none" w:sz="0" w:space="0" w:color="auto"/>
        <w:bottom w:val="none" w:sz="0" w:space="0" w:color="auto"/>
        <w:right w:val="none" w:sz="0" w:space="0" w:color="auto"/>
      </w:divBdr>
    </w:div>
    <w:div w:id="229120685">
      <w:marLeft w:val="480"/>
      <w:marRight w:val="0"/>
      <w:marTop w:val="0"/>
      <w:marBottom w:val="0"/>
      <w:divBdr>
        <w:top w:val="none" w:sz="0" w:space="0" w:color="auto"/>
        <w:left w:val="none" w:sz="0" w:space="0" w:color="auto"/>
        <w:bottom w:val="none" w:sz="0" w:space="0" w:color="auto"/>
        <w:right w:val="none" w:sz="0" w:space="0" w:color="auto"/>
      </w:divBdr>
    </w:div>
    <w:div w:id="242841606">
      <w:marLeft w:val="480"/>
      <w:marRight w:val="0"/>
      <w:marTop w:val="0"/>
      <w:marBottom w:val="0"/>
      <w:divBdr>
        <w:top w:val="none" w:sz="0" w:space="0" w:color="auto"/>
        <w:left w:val="none" w:sz="0" w:space="0" w:color="auto"/>
        <w:bottom w:val="none" w:sz="0" w:space="0" w:color="auto"/>
        <w:right w:val="none" w:sz="0" w:space="0" w:color="auto"/>
      </w:divBdr>
    </w:div>
    <w:div w:id="242951595">
      <w:marLeft w:val="480"/>
      <w:marRight w:val="0"/>
      <w:marTop w:val="0"/>
      <w:marBottom w:val="0"/>
      <w:divBdr>
        <w:top w:val="none" w:sz="0" w:space="0" w:color="auto"/>
        <w:left w:val="none" w:sz="0" w:space="0" w:color="auto"/>
        <w:bottom w:val="none" w:sz="0" w:space="0" w:color="auto"/>
        <w:right w:val="none" w:sz="0" w:space="0" w:color="auto"/>
      </w:divBdr>
    </w:div>
    <w:div w:id="252057753">
      <w:marLeft w:val="480"/>
      <w:marRight w:val="0"/>
      <w:marTop w:val="0"/>
      <w:marBottom w:val="0"/>
      <w:divBdr>
        <w:top w:val="none" w:sz="0" w:space="0" w:color="auto"/>
        <w:left w:val="none" w:sz="0" w:space="0" w:color="auto"/>
        <w:bottom w:val="none" w:sz="0" w:space="0" w:color="auto"/>
        <w:right w:val="none" w:sz="0" w:space="0" w:color="auto"/>
      </w:divBdr>
    </w:div>
    <w:div w:id="255408733">
      <w:marLeft w:val="480"/>
      <w:marRight w:val="0"/>
      <w:marTop w:val="0"/>
      <w:marBottom w:val="0"/>
      <w:divBdr>
        <w:top w:val="none" w:sz="0" w:space="0" w:color="auto"/>
        <w:left w:val="none" w:sz="0" w:space="0" w:color="auto"/>
        <w:bottom w:val="none" w:sz="0" w:space="0" w:color="auto"/>
        <w:right w:val="none" w:sz="0" w:space="0" w:color="auto"/>
      </w:divBdr>
    </w:div>
    <w:div w:id="256792573">
      <w:marLeft w:val="480"/>
      <w:marRight w:val="0"/>
      <w:marTop w:val="0"/>
      <w:marBottom w:val="0"/>
      <w:divBdr>
        <w:top w:val="none" w:sz="0" w:space="0" w:color="auto"/>
        <w:left w:val="none" w:sz="0" w:space="0" w:color="auto"/>
        <w:bottom w:val="none" w:sz="0" w:space="0" w:color="auto"/>
        <w:right w:val="none" w:sz="0" w:space="0" w:color="auto"/>
      </w:divBdr>
    </w:div>
    <w:div w:id="257371388">
      <w:marLeft w:val="480"/>
      <w:marRight w:val="0"/>
      <w:marTop w:val="0"/>
      <w:marBottom w:val="0"/>
      <w:divBdr>
        <w:top w:val="none" w:sz="0" w:space="0" w:color="auto"/>
        <w:left w:val="none" w:sz="0" w:space="0" w:color="auto"/>
        <w:bottom w:val="none" w:sz="0" w:space="0" w:color="auto"/>
        <w:right w:val="none" w:sz="0" w:space="0" w:color="auto"/>
      </w:divBdr>
    </w:div>
    <w:div w:id="264963647">
      <w:marLeft w:val="480"/>
      <w:marRight w:val="0"/>
      <w:marTop w:val="0"/>
      <w:marBottom w:val="0"/>
      <w:divBdr>
        <w:top w:val="none" w:sz="0" w:space="0" w:color="auto"/>
        <w:left w:val="none" w:sz="0" w:space="0" w:color="auto"/>
        <w:bottom w:val="none" w:sz="0" w:space="0" w:color="auto"/>
        <w:right w:val="none" w:sz="0" w:space="0" w:color="auto"/>
      </w:divBdr>
    </w:div>
    <w:div w:id="274866520">
      <w:marLeft w:val="480"/>
      <w:marRight w:val="0"/>
      <w:marTop w:val="0"/>
      <w:marBottom w:val="0"/>
      <w:divBdr>
        <w:top w:val="none" w:sz="0" w:space="0" w:color="auto"/>
        <w:left w:val="none" w:sz="0" w:space="0" w:color="auto"/>
        <w:bottom w:val="none" w:sz="0" w:space="0" w:color="auto"/>
        <w:right w:val="none" w:sz="0" w:space="0" w:color="auto"/>
      </w:divBdr>
    </w:div>
    <w:div w:id="276328373">
      <w:marLeft w:val="480"/>
      <w:marRight w:val="0"/>
      <w:marTop w:val="0"/>
      <w:marBottom w:val="0"/>
      <w:divBdr>
        <w:top w:val="none" w:sz="0" w:space="0" w:color="auto"/>
        <w:left w:val="none" w:sz="0" w:space="0" w:color="auto"/>
        <w:bottom w:val="none" w:sz="0" w:space="0" w:color="auto"/>
        <w:right w:val="none" w:sz="0" w:space="0" w:color="auto"/>
      </w:divBdr>
    </w:div>
    <w:div w:id="276832049">
      <w:marLeft w:val="480"/>
      <w:marRight w:val="0"/>
      <w:marTop w:val="0"/>
      <w:marBottom w:val="0"/>
      <w:divBdr>
        <w:top w:val="none" w:sz="0" w:space="0" w:color="auto"/>
        <w:left w:val="none" w:sz="0" w:space="0" w:color="auto"/>
        <w:bottom w:val="none" w:sz="0" w:space="0" w:color="auto"/>
        <w:right w:val="none" w:sz="0" w:space="0" w:color="auto"/>
      </w:divBdr>
    </w:div>
    <w:div w:id="280186199">
      <w:marLeft w:val="480"/>
      <w:marRight w:val="0"/>
      <w:marTop w:val="0"/>
      <w:marBottom w:val="0"/>
      <w:divBdr>
        <w:top w:val="none" w:sz="0" w:space="0" w:color="auto"/>
        <w:left w:val="none" w:sz="0" w:space="0" w:color="auto"/>
        <w:bottom w:val="none" w:sz="0" w:space="0" w:color="auto"/>
        <w:right w:val="none" w:sz="0" w:space="0" w:color="auto"/>
      </w:divBdr>
    </w:div>
    <w:div w:id="280502549">
      <w:marLeft w:val="480"/>
      <w:marRight w:val="0"/>
      <w:marTop w:val="0"/>
      <w:marBottom w:val="0"/>
      <w:divBdr>
        <w:top w:val="none" w:sz="0" w:space="0" w:color="auto"/>
        <w:left w:val="none" w:sz="0" w:space="0" w:color="auto"/>
        <w:bottom w:val="none" w:sz="0" w:space="0" w:color="auto"/>
        <w:right w:val="none" w:sz="0" w:space="0" w:color="auto"/>
      </w:divBdr>
    </w:div>
    <w:div w:id="288245923">
      <w:marLeft w:val="480"/>
      <w:marRight w:val="0"/>
      <w:marTop w:val="0"/>
      <w:marBottom w:val="0"/>
      <w:divBdr>
        <w:top w:val="none" w:sz="0" w:space="0" w:color="auto"/>
        <w:left w:val="none" w:sz="0" w:space="0" w:color="auto"/>
        <w:bottom w:val="none" w:sz="0" w:space="0" w:color="auto"/>
        <w:right w:val="none" w:sz="0" w:space="0" w:color="auto"/>
      </w:divBdr>
    </w:div>
    <w:div w:id="296036728">
      <w:marLeft w:val="480"/>
      <w:marRight w:val="0"/>
      <w:marTop w:val="0"/>
      <w:marBottom w:val="0"/>
      <w:divBdr>
        <w:top w:val="none" w:sz="0" w:space="0" w:color="auto"/>
        <w:left w:val="none" w:sz="0" w:space="0" w:color="auto"/>
        <w:bottom w:val="none" w:sz="0" w:space="0" w:color="auto"/>
        <w:right w:val="none" w:sz="0" w:space="0" w:color="auto"/>
      </w:divBdr>
    </w:div>
    <w:div w:id="315651078">
      <w:marLeft w:val="480"/>
      <w:marRight w:val="0"/>
      <w:marTop w:val="0"/>
      <w:marBottom w:val="0"/>
      <w:divBdr>
        <w:top w:val="none" w:sz="0" w:space="0" w:color="auto"/>
        <w:left w:val="none" w:sz="0" w:space="0" w:color="auto"/>
        <w:bottom w:val="none" w:sz="0" w:space="0" w:color="auto"/>
        <w:right w:val="none" w:sz="0" w:space="0" w:color="auto"/>
      </w:divBdr>
    </w:div>
    <w:div w:id="316228378">
      <w:marLeft w:val="480"/>
      <w:marRight w:val="0"/>
      <w:marTop w:val="0"/>
      <w:marBottom w:val="0"/>
      <w:divBdr>
        <w:top w:val="none" w:sz="0" w:space="0" w:color="auto"/>
        <w:left w:val="none" w:sz="0" w:space="0" w:color="auto"/>
        <w:bottom w:val="none" w:sz="0" w:space="0" w:color="auto"/>
        <w:right w:val="none" w:sz="0" w:space="0" w:color="auto"/>
      </w:divBdr>
    </w:div>
    <w:div w:id="317468161">
      <w:bodyDiv w:val="1"/>
      <w:marLeft w:val="0"/>
      <w:marRight w:val="0"/>
      <w:marTop w:val="0"/>
      <w:marBottom w:val="0"/>
      <w:divBdr>
        <w:top w:val="none" w:sz="0" w:space="0" w:color="auto"/>
        <w:left w:val="none" w:sz="0" w:space="0" w:color="auto"/>
        <w:bottom w:val="none" w:sz="0" w:space="0" w:color="auto"/>
        <w:right w:val="none" w:sz="0" w:space="0" w:color="auto"/>
      </w:divBdr>
    </w:div>
    <w:div w:id="318464494">
      <w:marLeft w:val="480"/>
      <w:marRight w:val="0"/>
      <w:marTop w:val="0"/>
      <w:marBottom w:val="0"/>
      <w:divBdr>
        <w:top w:val="none" w:sz="0" w:space="0" w:color="auto"/>
        <w:left w:val="none" w:sz="0" w:space="0" w:color="auto"/>
        <w:bottom w:val="none" w:sz="0" w:space="0" w:color="auto"/>
        <w:right w:val="none" w:sz="0" w:space="0" w:color="auto"/>
      </w:divBdr>
    </w:div>
    <w:div w:id="327295687">
      <w:marLeft w:val="480"/>
      <w:marRight w:val="0"/>
      <w:marTop w:val="0"/>
      <w:marBottom w:val="0"/>
      <w:divBdr>
        <w:top w:val="none" w:sz="0" w:space="0" w:color="auto"/>
        <w:left w:val="none" w:sz="0" w:space="0" w:color="auto"/>
        <w:bottom w:val="none" w:sz="0" w:space="0" w:color="auto"/>
        <w:right w:val="none" w:sz="0" w:space="0" w:color="auto"/>
      </w:divBdr>
    </w:div>
    <w:div w:id="333844631">
      <w:marLeft w:val="480"/>
      <w:marRight w:val="0"/>
      <w:marTop w:val="0"/>
      <w:marBottom w:val="0"/>
      <w:divBdr>
        <w:top w:val="none" w:sz="0" w:space="0" w:color="auto"/>
        <w:left w:val="none" w:sz="0" w:space="0" w:color="auto"/>
        <w:bottom w:val="none" w:sz="0" w:space="0" w:color="auto"/>
        <w:right w:val="none" w:sz="0" w:space="0" w:color="auto"/>
      </w:divBdr>
    </w:div>
    <w:div w:id="334068068">
      <w:marLeft w:val="480"/>
      <w:marRight w:val="0"/>
      <w:marTop w:val="0"/>
      <w:marBottom w:val="0"/>
      <w:divBdr>
        <w:top w:val="none" w:sz="0" w:space="0" w:color="auto"/>
        <w:left w:val="none" w:sz="0" w:space="0" w:color="auto"/>
        <w:bottom w:val="none" w:sz="0" w:space="0" w:color="auto"/>
        <w:right w:val="none" w:sz="0" w:space="0" w:color="auto"/>
      </w:divBdr>
    </w:div>
    <w:div w:id="334916099">
      <w:marLeft w:val="480"/>
      <w:marRight w:val="0"/>
      <w:marTop w:val="0"/>
      <w:marBottom w:val="0"/>
      <w:divBdr>
        <w:top w:val="none" w:sz="0" w:space="0" w:color="auto"/>
        <w:left w:val="none" w:sz="0" w:space="0" w:color="auto"/>
        <w:bottom w:val="none" w:sz="0" w:space="0" w:color="auto"/>
        <w:right w:val="none" w:sz="0" w:space="0" w:color="auto"/>
      </w:divBdr>
    </w:div>
    <w:div w:id="344669066">
      <w:marLeft w:val="480"/>
      <w:marRight w:val="0"/>
      <w:marTop w:val="0"/>
      <w:marBottom w:val="0"/>
      <w:divBdr>
        <w:top w:val="none" w:sz="0" w:space="0" w:color="auto"/>
        <w:left w:val="none" w:sz="0" w:space="0" w:color="auto"/>
        <w:bottom w:val="none" w:sz="0" w:space="0" w:color="auto"/>
        <w:right w:val="none" w:sz="0" w:space="0" w:color="auto"/>
      </w:divBdr>
    </w:div>
    <w:div w:id="344986941">
      <w:marLeft w:val="480"/>
      <w:marRight w:val="0"/>
      <w:marTop w:val="0"/>
      <w:marBottom w:val="0"/>
      <w:divBdr>
        <w:top w:val="none" w:sz="0" w:space="0" w:color="auto"/>
        <w:left w:val="none" w:sz="0" w:space="0" w:color="auto"/>
        <w:bottom w:val="none" w:sz="0" w:space="0" w:color="auto"/>
        <w:right w:val="none" w:sz="0" w:space="0" w:color="auto"/>
      </w:divBdr>
    </w:div>
    <w:div w:id="353923077">
      <w:marLeft w:val="480"/>
      <w:marRight w:val="0"/>
      <w:marTop w:val="0"/>
      <w:marBottom w:val="0"/>
      <w:divBdr>
        <w:top w:val="none" w:sz="0" w:space="0" w:color="auto"/>
        <w:left w:val="none" w:sz="0" w:space="0" w:color="auto"/>
        <w:bottom w:val="none" w:sz="0" w:space="0" w:color="auto"/>
        <w:right w:val="none" w:sz="0" w:space="0" w:color="auto"/>
      </w:divBdr>
    </w:div>
    <w:div w:id="358625799">
      <w:bodyDiv w:val="1"/>
      <w:marLeft w:val="0"/>
      <w:marRight w:val="0"/>
      <w:marTop w:val="0"/>
      <w:marBottom w:val="0"/>
      <w:divBdr>
        <w:top w:val="none" w:sz="0" w:space="0" w:color="auto"/>
        <w:left w:val="none" w:sz="0" w:space="0" w:color="auto"/>
        <w:bottom w:val="none" w:sz="0" w:space="0" w:color="auto"/>
        <w:right w:val="none" w:sz="0" w:space="0" w:color="auto"/>
      </w:divBdr>
    </w:div>
    <w:div w:id="365369557">
      <w:marLeft w:val="480"/>
      <w:marRight w:val="0"/>
      <w:marTop w:val="0"/>
      <w:marBottom w:val="0"/>
      <w:divBdr>
        <w:top w:val="none" w:sz="0" w:space="0" w:color="auto"/>
        <w:left w:val="none" w:sz="0" w:space="0" w:color="auto"/>
        <w:bottom w:val="none" w:sz="0" w:space="0" w:color="auto"/>
        <w:right w:val="none" w:sz="0" w:space="0" w:color="auto"/>
      </w:divBdr>
    </w:div>
    <w:div w:id="378818122">
      <w:marLeft w:val="480"/>
      <w:marRight w:val="0"/>
      <w:marTop w:val="0"/>
      <w:marBottom w:val="0"/>
      <w:divBdr>
        <w:top w:val="none" w:sz="0" w:space="0" w:color="auto"/>
        <w:left w:val="none" w:sz="0" w:space="0" w:color="auto"/>
        <w:bottom w:val="none" w:sz="0" w:space="0" w:color="auto"/>
        <w:right w:val="none" w:sz="0" w:space="0" w:color="auto"/>
      </w:divBdr>
    </w:div>
    <w:div w:id="388463301">
      <w:bodyDiv w:val="1"/>
      <w:marLeft w:val="0"/>
      <w:marRight w:val="0"/>
      <w:marTop w:val="0"/>
      <w:marBottom w:val="0"/>
      <w:divBdr>
        <w:top w:val="none" w:sz="0" w:space="0" w:color="auto"/>
        <w:left w:val="none" w:sz="0" w:space="0" w:color="auto"/>
        <w:bottom w:val="none" w:sz="0" w:space="0" w:color="auto"/>
        <w:right w:val="none" w:sz="0" w:space="0" w:color="auto"/>
      </w:divBdr>
    </w:div>
    <w:div w:id="389497887">
      <w:marLeft w:val="480"/>
      <w:marRight w:val="0"/>
      <w:marTop w:val="0"/>
      <w:marBottom w:val="0"/>
      <w:divBdr>
        <w:top w:val="none" w:sz="0" w:space="0" w:color="auto"/>
        <w:left w:val="none" w:sz="0" w:space="0" w:color="auto"/>
        <w:bottom w:val="none" w:sz="0" w:space="0" w:color="auto"/>
        <w:right w:val="none" w:sz="0" w:space="0" w:color="auto"/>
      </w:divBdr>
    </w:div>
    <w:div w:id="389571374">
      <w:marLeft w:val="480"/>
      <w:marRight w:val="0"/>
      <w:marTop w:val="0"/>
      <w:marBottom w:val="0"/>
      <w:divBdr>
        <w:top w:val="none" w:sz="0" w:space="0" w:color="auto"/>
        <w:left w:val="none" w:sz="0" w:space="0" w:color="auto"/>
        <w:bottom w:val="none" w:sz="0" w:space="0" w:color="auto"/>
        <w:right w:val="none" w:sz="0" w:space="0" w:color="auto"/>
      </w:divBdr>
    </w:div>
    <w:div w:id="397368226">
      <w:marLeft w:val="480"/>
      <w:marRight w:val="0"/>
      <w:marTop w:val="0"/>
      <w:marBottom w:val="0"/>
      <w:divBdr>
        <w:top w:val="none" w:sz="0" w:space="0" w:color="auto"/>
        <w:left w:val="none" w:sz="0" w:space="0" w:color="auto"/>
        <w:bottom w:val="none" w:sz="0" w:space="0" w:color="auto"/>
        <w:right w:val="none" w:sz="0" w:space="0" w:color="auto"/>
      </w:divBdr>
    </w:div>
    <w:div w:id="403524867">
      <w:bodyDiv w:val="1"/>
      <w:marLeft w:val="0"/>
      <w:marRight w:val="0"/>
      <w:marTop w:val="0"/>
      <w:marBottom w:val="0"/>
      <w:divBdr>
        <w:top w:val="none" w:sz="0" w:space="0" w:color="auto"/>
        <w:left w:val="none" w:sz="0" w:space="0" w:color="auto"/>
        <w:bottom w:val="none" w:sz="0" w:space="0" w:color="auto"/>
        <w:right w:val="none" w:sz="0" w:space="0" w:color="auto"/>
      </w:divBdr>
    </w:div>
    <w:div w:id="409078783">
      <w:marLeft w:val="480"/>
      <w:marRight w:val="0"/>
      <w:marTop w:val="0"/>
      <w:marBottom w:val="0"/>
      <w:divBdr>
        <w:top w:val="none" w:sz="0" w:space="0" w:color="auto"/>
        <w:left w:val="none" w:sz="0" w:space="0" w:color="auto"/>
        <w:bottom w:val="none" w:sz="0" w:space="0" w:color="auto"/>
        <w:right w:val="none" w:sz="0" w:space="0" w:color="auto"/>
      </w:divBdr>
    </w:div>
    <w:div w:id="411972258">
      <w:marLeft w:val="480"/>
      <w:marRight w:val="0"/>
      <w:marTop w:val="0"/>
      <w:marBottom w:val="0"/>
      <w:divBdr>
        <w:top w:val="none" w:sz="0" w:space="0" w:color="auto"/>
        <w:left w:val="none" w:sz="0" w:space="0" w:color="auto"/>
        <w:bottom w:val="none" w:sz="0" w:space="0" w:color="auto"/>
        <w:right w:val="none" w:sz="0" w:space="0" w:color="auto"/>
      </w:divBdr>
    </w:div>
    <w:div w:id="420219041">
      <w:marLeft w:val="480"/>
      <w:marRight w:val="0"/>
      <w:marTop w:val="0"/>
      <w:marBottom w:val="0"/>
      <w:divBdr>
        <w:top w:val="none" w:sz="0" w:space="0" w:color="auto"/>
        <w:left w:val="none" w:sz="0" w:space="0" w:color="auto"/>
        <w:bottom w:val="none" w:sz="0" w:space="0" w:color="auto"/>
        <w:right w:val="none" w:sz="0" w:space="0" w:color="auto"/>
      </w:divBdr>
    </w:div>
    <w:div w:id="440296729">
      <w:marLeft w:val="480"/>
      <w:marRight w:val="0"/>
      <w:marTop w:val="0"/>
      <w:marBottom w:val="0"/>
      <w:divBdr>
        <w:top w:val="none" w:sz="0" w:space="0" w:color="auto"/>
        <w:left w:val="none" w:sz="0" w:space="0" w:color="auto"/>
        <w:bottom w:val="none" w:sz="0" w:space="0" w:color="auto"/>
        <w:right w:val="none" w:sz="0" w:space="0" w:color="auto"/>
      </w:divBdr>
    </w:div>
    <w:div w:id="455298904">
      <w:marLeft w:val="480"/>
      <w:marRight w:val="0"/>
      <w:marTop w:val="0"/>
      <w:marBottom w:val="0"/>
      <w:divBdr>
        <w:top w:val="none" w:sz="0" w:space="0" w:color="auto"/>
        <w:left w:val="none" w:sz="0" w:space="0" w:color="auto"/>
        <w:bottom w:val="none" w:sz="0" w:space="0" w:color="auto"/>
        <w:right w:val="none" w:sz="0" w:space="0" w:color="auto"/>
      </w:divBdr>
    </w:div>
    <w:div w:id="457188877">
      <w:marLeft w:val="480"/>
      <w:marRight w:val="0"/>
      <w:marTop w:val="0"/>
      <w:marBottom w:val="0"/>
      <w:divBdr>
        <w:top w:val="none" w:sz="0" w:space="0" w:color="auto"/>
        <w:left w:val="none" w:sz="0" w:space="0" w:color="auto"/>
        <w:bottom w:val="none" w:sz="0" w:space="0" w:color="auto"/>
        <w:right w:val="none" w:sz="0" w:space="0" w:color="auto"/>
      </w:divBdr>
    </w:div>
    <w:div w:id="467818219">
      <w:marLeft w:val="480"/>
      <w:marRight w:val="0"/>
      <w:marTop w:val="0"/>
      <w:marBottom w:val="0"/>
      <w:divBdr>
        <w:top w:val="none" w:sz="0" w:space="0" w:color="auto"/>
        <w:left w:val="none" w:sz="0" w:space="0" w:color="auto"/>
        <w:bottom w:val="none" w:sz="0" w:space="0" w:color="auto"/>
        <w:right w:val="none" w:sz="0" w:space="0" w:color="auto"/>
      </w:divBdr>
    </w:div>
    <w:div w:id="472990920">
      <w:marLeft w:val="480"/>
      <w:marRight w:val="0"/>
      <w:marTop w:val="0"/>
      <w:marBottom w:val="0"/>
      <w:divBdr>
        <w:top w:val="none" w:sz="0" w:space="0" w:color="auto"/>
        <w:left w:val="none" w:sz="0" w:space="0" w:color="auto"/>
        <w:bottom w:val="none" w:sz="0" w:space="0" w:color="auto"/>
        <w:right w:val="none" w:sz="0" w:space="0" w:color="auto"/>
      </w:divBdr>
    </w:div>
    <w:div w:id="476073357">
      <w:marLeft w:val="480"/>
      <w:marRight w:val="0"/>
      <w:marTop w:val="0"/>
      <w:marBottom w:val="0"/>
      <w:divBdr>
        <w:top w:val="none" w:sz="0" w:space="0" w:color="auto"/>
        <w:left w:val="none" w:sz="0" w:space="0" w:color="auto"/>
        <w:bottom w:val="none" w:sz="0" w:space="0" w:color="auto"/>
        <w:right w:val="none" w:sz="0" w:space="0" w:color="auto"/>
      </w:divBdr>
    </w:div>
    <w:div w:id="480005933">
      <w:marLeft w:val="480"/>
      <w:marRight w:val="0"/>
      <w:marTop w:val="0"/>
      <w:marBottom w:val="0"/>
      <w:divBdr>
        <w:top w:val="none" w:sz="0" w:space="0" w:color="auto"/>
        <w:left w:val="none" w:sz="0" w:space="0" w:color="auto"/>
        <w:bottom w:val="none" w:sz="0" w:space="0" w:color="auto"/>
        <w:right w:val="none" w:sz="0" w:space="0" w:color="auto"/>
      </w:divBdr>
    </w:div>
    <w:div w:id="496266346">
      <w:marLeft w:val="480"/>
      <w:marRight w:val="0"/>
      <w:marTop w:val="0"/>
      <w:marBottom w:val="0"/>
      <w:divBdr>
        <w:top w:val="none" w:sz="0" w:space="0" w:color="auto"/>
        <w:left w:val="none" w:sz="0" w:space="0" w:color="auto"/>
        <w:bottom w:val="none" w:sz="0" w:space="0" w:color="auto"/>
        <w:right w:val="none" w:sz="0" w:space="0" w:color="auto"/>
      </w:divBdr>
    </w:div>
    <w:div w:id="513494472">
      <w:marLeft w:val="480"/>
      <w:marRight w:val="0"/>
      <w:marTop w:val="0"/>
      <w:marBottom w:val="0"/>
      <w:divBdr>
        <w:top w:val="none" w:sz="0" w:space="0" w:color="auto"/>
        <w:left w:val="none" w:sz="0" w:space="0" w:color="auto"/>
        <w:bottom w:val="none" w:sz="0" w:space="0" w:color="auto"/>
        <w:right w:val="none" w:sz="0" w:space="0" w:color="auto"/>
      </w:divBdr>
    </w:div>
    <w:div w:id="514537982">
      <w:bodyDiv w:val="1"/>
      <w:marLeft w:val="0"/>
      <w:marRight w:val="0"/>
      <w:marTop w:val="0"/>
      <w:marBottom w:val="0"/>
      <w:divBdr>
        <w:top w:val="none" w:sz="0" w:space="0" w:color="auto"/>
        <w:left w:val="none" w:sz="0" w:space="0" w:color="auto"/>
        <w:bottom w:val="none" w:sz="0" w:space="0" w:color="auto"/>
        <w:right w:val="none" w:sz="0" w:space="0" w:color="auto"/>
      </w:divBdr>
    </w:div>
    <w:div w:id="529924704">
      <w:marLeft w:val="480"/>
      <w:marRight w:val="0"/>
      <w:marTop w:val="0"/>
      <w:marBottom w:val="0"/>
      <w:divBdr>
        <w:top w:val="none" w:sz="0" w:space="0" w:color="auto"/>
        <w:left w:val="none" w:sz="0" w:space="0" w:color="auto"/>
        <w:bottom w:val="none" w:sz="0" w:space="0" w:color="auto"/>
        <w:right w:val="none" w:sz="0" w:space="0" w:color="auto"/>
      </w:divBdr>
    </w:div>
    <w:div w:id="530803326">
      <w:marLeft w:val="480"/>
      <w:marRight w:val="0"/>
      <w:marTop w:val="0"/>
      <w:marBottom w:val="0"/>
      <w:divBdr>
        <w:top w:val="none" w:sz="0" w:space="0" w:color="auto"/>
        <w:left w:val="none" w:sz="0" w:space="0" w:color="auto"/>
        <w:bottom w:val="none" w:sz="0" w:space="0" w:color="auto"/>
        <w:right w:val="none" w:sz="0" w:space="0" w:color="auto"/>
      </w:divBdr>
    </w:div>
    <w:div w:id="531453105">
      <w:marLeft w:val="480"/>
      <w:marRight w:val="0"/>
      <w:marTop w:val="0"/>
      <w:marBottom w:val="0"/>
      <w:divBdr>
        <w:top w:val="none" w:sz="0" w:space="0" w:color="auto"/>
        <w:left w:val="none" w:sz="0" w:space="0" w:color="auto"/>
        <w:bottom w:val="none" w:sz="0" w:space="0" w:color="auto"/>
        <w:right w:val="none" w:sz="0" w:space="0" w:color="auto"/>
      </w:divBdr>
    </w:div>
    <w:div w:id="539250044">
      <w:marLeft w:val="480"/>
      <w:marRight w:val="0"/>
      <w:marTop w:val="0"/>
      <w:marBottom w:val="0"/>
      <w:divBdr>
        <w:top w:val="none" w:sz="0" w:space="0" w:color="auto"/>
        <w:left w:val="none" w:sz="0" w:space="0" w:color="auto"/>
        <w:bottom w:val="none" w:sz="0" w:space="0" w:color="auto"/>
        <w:right w:val="none" w:sz="0" w:space="0" w:color="auto"/>
      </w:divBdr>
    </w:div>
    <w:div w:id="541669595">
      <w:marLeft w:val="480"/>
      <w:marRight w:val="0"/>
      <w:marTop w:val="0"/>
      <w:marBottom w:val="0"/>
      <w:divBdr>
        <w:top w:val="none" w:sz="0" w:space="0" w:color="auto"/>
        <w:left w:val="none" w:sz="0" w:space="0" w:color="auto"/>
        <w:bottom w:val="none" w:sz="0" w:space="0" w:color="auto"/>
        <w:right w:val="none" w:sz="0" w:space="0" w:color="auto"/>
      </w:divBdr>
    </w:div>
    <w:div w:id="542600473">
      <w:marLeft w:val="480"/>
      <w:marRight w:val="0"/>
      <w:marTop w:val="0"/>
      <w:marBottom w:val="0"/>
      <w:divBdr>
        <w:top w:val="none" w:sz="0" w:space="0" w:color="auto"/>
        <w:left w:val="none" w:sz="0" w:space="0" w:color="auto"/>
        <w:bottom w:val="none" w:sz="0" w:space="0" w:color="auto"/>
        <w:right w:val="none" w:sz="0" w:space="0" w:color="auto"/>
      </w:divBdr>
    </w:div>
    <w:div w:id="543056714">
      <w:marLeft w:val="480"/>
      <w:marRight w:val="0"/>
      <w:marTop w:val="0"/>
      <w:marBottom w:val="0"/>
      <w:divBdr>
        <w:top w:val="none" w:sz="0" w:space="0" w:color="auto"/>
        <w:left w:val="none" w:sz="0" w:space="0" w:color="auto"/>
        <w:bottom w:val="none" w:sz="0" w:space="0" w:color="auto"/>
        <w:right w:val="none" w:sz="0" w:space="0" w:color="auto"/>
      </w:divBdr>
    </w:div>
    <w:div w:id="545876748">
      <w:marLeft w:val="480"/>
      <w:marRight w:val="0"/>
      <w:marTop w:val="0"/>
      <w:marBottom w:val="0"/>
      <w:divBdr>
        <w:top w:val="none" w:sz="0" w:space="0" w:color="auto"/>
        <w:left w:val="none" w:sz="0" w:space="0" w:color="auto"/>
        <w:bottom w:val="none" w:sz="0" w:space="0" w:color="auto"/>
        <w:right w:val="none" w:sz="0" w:space="0" w:color="auto"/>
      </w:divBdr>
    </w:div>
    <w:div w:id="557133716">
      <w:marLeft w:val="480"/>
      <w:marRight w:val="0"/>
      <w:marTop w:val="0"/>
      <w:marBottom w:val="0"/>
      <w:divBdr>
        <w:top w:val="none" w:sz="0" w:space="0" w:color="auto"/>
        <w:left w:val="none" w:sz="0" w:space="0" w:color="auto"/>
        <w:bottom w:val="none" w:sz="0" w:space="0" w:color="auto"/>
        <w:right w:val="none" w:sz="0" w:space="0" w:color="auto"/>
      </w:divBdr>
    </w:div>
    <w:div w:id="567032099">
      <w:marLeft w:val="480"/>
      <w:marRight w:val="0"/>
      <w:marTop w:val="0"/>
      <w:marBottom w:val="0"/>
      <w:divBdr>
        <w:top w:val="none" w:sz="0" w:space="0" w:color="auto"/>
        <w:left w:val="none" w:sz="0" w:space="0" w:color="auto"/>
        <w:bottom w:val="none" w:sz="0" w:space="0" w:color="auto"/>
        <w:right w:val="none" w:sz="0" w:space="0" w:color="auto"/>
      </w:divBdr>
    </w:div>
    <w:div w:id="572619160">
      <w:marLeft w:val="480"/>
      <w:marRight w:val="0"/>
      <w:marTop w:val="0"/>
      <w:marBottom w:val="0"/>
      <w:divBdr>
        <w:top w:val="none" w:sz="0" w:space="0" w:color="auto"/>
        <w:left w:val="none" w:sz="0" w:space="0" w:color="auto"/>
        <w:bottom w:val="none" w:sz="0" w:space="0" w:color="auto"/>
        <w:right w:val="none" w:sz="0" w:space="0" w:color="auto"/>
      </w:divBdr>
    </w:div>
    <w:div w:id="576012385">
      <w:marLeft w:val="480"/>
      <w:marRight w:val="0"/>
      <w:marTop w:val="0"/>
      <w:marBottom w:val="0"/>
      <w:divBdr>
        <w:top w:val="none" w:sz="0" w:space="0" w:color="auto"/>
        <w:left w:val="none" w:sz="0" w:space="0" w:color="auto"/>
        <w:bottom w:val="none" w:sz="0" w:space="0" w:color="auto"/>
        <w:right w:val="none" w:sz="0" w:space="0" w:color="auto"/>
      </w:divBdr>
    </w:div>
    <w:div w:id="580142947">
      <w:marLeft w:val="480"/>
      <w:marRight w:val="0"/>
      <w:marTop w:val="0"/>
      <w:marBottom w:val="0"/>
      <w:divBdr>
        <w:top w:val="none" w:sz="0" w:space="0" w:color="auto"/>
        <w:left w:val="none" w:sz="0" w:space="0" w:color="auto"/>
        <w:bottom w:val="none" w:sz="0" w:space="0" w:color="auto"/>
        <w:right w:val="none" w:sz="0" w:space="0" w:color="auto"/>
      </w:divBdr>
    </w:div>
    <w:div w:id="582418946">
      <w:marLeft w:val="480"/>
      <w:marRight w:val="0"/>
      <w:marTop w:val="0"/>
      <w:marBottom w:val="0"/>
      <w:divBdr>
        <w:top w:val="none" w:sz="0" w:space="0" w:color="auto"/>
        <w:left w:val="none" w:sz="0" w:space="0" w:color="auto"/>
        <w:bottom w:val="none" w:sz="0" w:space="0" w:color="auto"/>
        <w:right w:val="none" w:sz="0" w:space="0" w:color="auto"/>
      </w:divBdr>
    </w:div>
    <w:div w:id="583030914">
      <w:marLeft w:val="480"/>
      <w:marRight w:val="0"/>
      <w:marTop w:val="0"/>
      <w:marBottom w:val="0"/>
      <w:divBdr>
        <w:top w:val="none" w:sz="0" w:space="0" w:color="auto"/>
        <w:left w:val="none" w:sz="0" w:space="0" w:color="auto"/>
        <w:bottom w:val="none" w:sz="0" w:space="0" w:color="auto"/>
        <w:right w:val="none" w:sz="0" w:space="0" w:color="auto"/>
      </w:divBdr>
    </w:div>
    <w:div w:id="605886555">
      <w:marLeft w:val="480"/>
      <w:marRight w:val="0"/>
      <w:marTop w:val="0"/>
      <w:marBottom w:val="0"/>
      <w:divBdr>
        <w:top w:val="none" w:sz="0" w:space="0" w:color="auto"/>
        <w:left w:val="none" w:sz="0" w:space="0" w:color="auto"/>
        <w:bottom w:val="none" w:sz="0" w:space="0" w:color="auto"/>
        <w:right w:val="none" w:sz="0" w:space="0" w:color="auto"/>
      </w:divBdr>
    </w:div>
    <w:div w:id="619459388">
      <w:marLeft w:val="480"/>
      <w:marRight w:val="0"/>
      <w:marTop w:val="0"/>
      <w:marBottom w:val="0"/>
      <w:divBdr>
        <w:top w:val="none" w:sz="0" w:space="0" w:color="auto"/>
        <w:left w:val="none" w:sz="0" w:space="0" w:color="auto"/>
        <w:bottom w:val="none" w:sz="0" w:space="0" w:color="auto"/>
        <w:right w:val="none" w:sz="0" w:space="0" w:color="auto"/>
      </w:divBdr>
    </w:div>
    <w:div w:id="622199062">
      <w:marLeft w:val="480"/>
      <w:marRight w:val="0"/>
      <w:marTop w:val="0"/>
      <w:marBottom w:val="0"/>
      <w:divBdr>
        <w:top w:val="none" w:sz="0" w:space="0" w:color="auto"/>
        <w:left w:val="none" w:sz="0" w:space="0" w:color="auto"/>
        <w:bottom w:val="none" w:sz="0" w:space="0" w:color="auto"/>
        <w:right w:val="none" w:sz="0" w:space="0" w:color="auto"/>
      </w:divBdr>
    </w:div>
    <w:div w:id="624964673">
      <w:marLeft w:val="480"/>
      <w:marRight w:val="0"/>
      <w:marTop w:val="0"/>
      <w:marBottom w:val="0"/>
      <w:divBdr>
        <w:top w:val="none" w:sz="0" w:space="0" w:color="auto"/>
        <w:left w:val="none" w:sz="0" w:space="0" w:color="auto"/>
        <w:bottom w:val="none" w:sz="0" w:space="0" w:color="auto"/>
        <w:right w:val="none" w:sz="0" w:space="0" w:color="auto"/>
      </w:divBdr>
    </w:div>
    <w:div w:id="632910363">
      <w:marLeft w:val="480"/>
      <w:marRight w:val="0"/>
      <w:marTop w:val="0"/>
      <w:marBottom w:val="0"/>
      <w:divBdr>
        <w:top w:val="none" w:sz="0" w:space="0" w:color="auto"/>
        <w:left w:val="none" w:sz="0" w:space="0" w:color="auto"/>
        <w:bottom w:val="none" w:sz="0" w:space="0" w:color="auto"/>
        <w:right w:val="none" w:sz="0" w:space="0" w:color="auto"/>
      </w:divBdr>
    </w:div>
    <w:div w:id="651056477">
      <w:bodyDiv w:val="1"/>
      <w:marLeft w:val="0"/>
      <w:marRight w:val="0"/>
      <w:marTop w:val="0"/>
      <w:marBottom w:val="0"/>
      <w:divBdr>
        <w:top w:val="none" w:sz="0" w:space="0" w:color="auto"/>
        <w:left w:val="none" w:sz="0" w:space="0" w:color="auto"/>
        <w:bottom w:val="none" w:sz="0" w:space="0" w:color="auto"/>
        <w:right w:val="none" w:sz="0" w:space="0" w:color="auto"/>
      </w:divBdr>
    </w:div>
    <w:div w:id="654991945">
      <w:bodyDiv w:val="1"/>
      <w:marLeft w:val="0"/>
      <w:marRight w:val="0"/>
      <w:marTop w:val="0"/>
      <w:marBottom w:val="0"/>
      <w:divBdr>
        <w:top w:val="none" w:sz="0" w:space="0" w:color="auto"/>
        <w:left w:val="none" w:sz="0" w:space="0" w:color="auto"/>
        <w:bottom w:val="none" w:sz="0" w:space="0" w:color="auto"/>
        <w:right w:val="none" w:sz="0" w:space="0" w:color="auto"/>
      </w:divBdr>
    </w:div>
    <w:div w:id="662586906">
      <w:marLeft w:val="480"/>
      <w:marRight w:val="0"/>
      <w:marTop w:val="0"/>
      <w:marBottom w:val="0"/>
      <w:divBdr>
        <w:top w:val="none" w:sz="0" w:space="0" w:color="auto"/>
        <w:left w:val="none" w:sz="0" w:space="0" w:color="auto"/>
        <w:bottom w:val="none" w:sz="0" w:space="0" w:color="auto"/>
        <w:right w:val="none" w:sz="0" w:space="0" w:color="auto"/>
      </w:divBdr>
    </w:div>
    <w:div w:id="664432391">
      <w:marLeft w:val="480"/>
      <w:marRight w:val="0"/>
      <w:marTop w:val="0"/>
      <w:marBottom w:val="0"/>
      <w:divBdr>
        <w:top w:val="none" w:sz="0" w:space="0" w:color="auto"/>
        <w:left w:val="none" w:sz="0" w:space="0" w:color="auto"/>
        <w:bottom w:val="none" w:sz="0" w:space="0" w:color="auto"/>
        <w:right w:val="none" w:sz="0" w:space="0" w:color="auto"/>
      </w:divBdr>
    </w:div>
    <w:div w:id="673648648">
      <w:marLeft w:val="480"/>
      <w:marRight w:val="0"/>
      <w:marTop w:val="0"/>
      <w:marBottom w:val="0"/>
      <w:divBdr>
        <w:top w:val="none" w:sz="0" w:space="0" w:color="auto"/>
        <w:left w:val="none" w:sz="0" w:space="0" w:color="auto"/>
        <w:bottom w:val="none" w:sz="0" w:space="0" w:color="auto"/>
        <w:right w:val="none" w:sz="0" w:space="0" w:color="auto"/>
      </w:divBdr>
    </w:div>
    <w:div w:id="678504709">
      <w:marLeft w:val="480"/>
      <w:marRight w:val="0"/>
      <w:marTop w:val="0"/>
      <w:marBottom w:val="0"/>
      <w:divBdr>
        <w:top w:val="none" w:sz="0" w:space="0" w:color="auto"/>
        <w:left w:val="none" w:sz="0" w:space="0" w:color="auto"/>
        <w:bottom w:val="none" w:sz="0" w:space="0" w:color="auto"/>
        <w:right w:val="none" w:sz="0" w:space="0" w:color="auto"/>
      </w:divBdr>
    </w:div>
    <w:div w:id="678699146">
      <w:marLeft w:val="480"/>
      <w:marRight w:val="0"/>
      <w:marTop w:val="0"/>
      <w:marBottom w:val="0"/>
      <w:divBdr>
        <w:top w:val="none" w:sz="0" w:space="0" w:color="auto"/>
        <w:left w:val="none" w:sz="0" w:space="0" w:color="auto"/>
        <w:bottom w:val="none" w:sz="0" w:space="0" w:color="auto"/>
        <w:right w:val="none" w:sz="0" w:space="0" w:color="auto"/>
      </w:divBdr>
    </w:div>
    <w:div w:id="681325631">
      <w:marLeft w:val="480"/>
      <w:marRight w:val="0"/>
      <w:marTop w:val="0"/>
      <w:marBottom w:val="0"/>
      <w:divBdr>
        <w:top w:val="none" w:sz="0" w:space="0" w:color="auto"/>
        <w:left w:val="none" w:sz="0" w:space="0" w:color="auto"/>
        <w:bottom w:val="none" w:sz="0" w:space="0" w:color="auto"/>
        <w:right w:val="none" w:sz="0" w:space="0" w:color="auto"/>
      </w:divBdr>
    </w:div>
    <w:div w:id="684870805">
      <w:marLeft w:val="480"/>
      <w:marRight w:val="0"/>
      <w:marTop w:val="0"/>
      <w:marBottom w:val="0"/>
      <w:divBdr>
        <w:top w:val="none" w:sz="0" w:space="0" w:color="auto"/>
        <w:left w:val="none" w:sz="0" w:space="0" w:color="auto"/>
        <w:bottom w:val="none" w:sz="0" w:space="0" w:color="auto"/>
        <w:right w:val="none" w:sz="0" w:space="0" w:color="auto"/>
      </w:divBdr>
    </w:div>
    <w:div w:id="699280992">
      <w:marLeft w:val="480"/>
      <w:marRight w:val="0"/>
      <w:marTop w:val="0"/>
      <w:marBottom w:val="0"/>
      <w:divBdr>
        <w:top w:val="none" w:sz="0" w:space="0" w:color="auto"/>
        <w:left w:val="none" w:sz="0" w:space="0" w:color="auto"/>
        <w:bottom w:val="none" w:sz="0" w:space="0" w:color="auto"/>
        <w:right w:val="none" w:sz="0" w:space="0" w:color="auto"/>
      </w:divBdr>
    </w:div>
    <w:div w:id="709108612">
      <w:marLeft w:val="480"/>
      <w:marRight w:val="0"/>
      <w:marTop w:val="0"/>
      <w:marBottom w:val="0"/>
      <w:divBdr>
        <w:top w:val="none" w:sz="0" w:space="0" w:color="auto"/>
        <w:left w:val="none" w:sz="0" w:space="0" w:color="auto"/>
        <w:bottom w:val="none" w:sz="0" w:space="0" w:color="auto"/>
        <w:right w:val="none" w:sz="0" w:space="0" w:color="auto"/>
      </w:divBdr>
    </w:div>
    <w:div w:id="719673659">
      <w:marLeft w:val="480"/>
      <w:marRight w:val="0"/>
      <w:marTop w:val="0"/>
      <w:marBottom w:val="0"/>
      <w:divBdr>
        <w:top w:val="none" w:sz="0" w:space="0" w:color="auto"/>
        <w:left w:val="none" w:sz="0" w:space="0" w:color="auto"/>
        <w:bottom w:val="none" w:sz="0" w:space="0" w:color="auto"/>
        <w:right w:val="none" w:sz="0" w:space="0" w:color="auto"/>
      </w:divBdr>
    </w:div>
    <w:div w:id="725958354">
      <w:marLeft w:val="480"/>
      <w:marRight w:val="0"/>
      <w:marTop w:val="0"/>
      <w:marBottom w:val="0"/>
      <w:divBdr>
        <w:top w:val="none" w:sz="0" w:space="0" w:color="auto"/>
        <w:left w:val="none" w:sz="0" w:space="0" w:color="auto"/>
        <w:bottom w:val="none" w:sz="0" w:space="0" w:color="auto"/>
        <w:right w:val="none" w:sz="0" w:space="0" w:color="auto"/>
      </w:divBdr>
    </w:div>
    <w:div w:id="737746252">
      <w:marLeft w:val="480"/>
      <w:marRight w:val="0"/>
      <w:marTop w:val="0"/>
      <w:marBottom w:val="0"/>
      <w:divBdr>
        <w:top w:val="none" w:sz="0" w:space="0" w:color="auto"/>
        <w:left w:val="none" w:sz="0" w:space="0" w:color="auto"/>
        <w:bottom w:val="none" w:sz="0" w:space="0" w:color="auto"/>
        <w:right w:val="none" w:sz="0" w:space="0" w:color="auto"/>
      </w:divBdr>
    </w:div>
    <w:div w:id="738096299">
      <w:marLeft w:val="480"/>
      <w:marRight w:val="0"/>
      <w:marTop w:val="0"/>
      <w:marBottom w:val="0"/>
      <w:divBdr>
        <w:top w:val="none" w:sz="0" w:space="0" w:color="auto"/>
        <w:left w:val="none" w:sz="0" w:space="0" w:color="auto"/>
        <w:bottom w:val="none" w:sz="0" w:space="0" w:color="auto"/>
        <w:right w:val="none" w:sz="0" w:space="0" w:color="auto"/>
      </w:divBdr>
    </w:div>
    <w:div w:id="739711051">
      <w:marLeft w:val="480"/>
      <w:marRight w:val="0"/>
      <w:marTop w:val="0"/>
      <w:marBottom w:val="0"/>
      <w:divBdr>
        <w:top w:val="none" w:sz="0" w:space="0" w:color="auto"/>
        <w:left w:val="none" w:sz="0" w:space="0" w:color="auto"/>
        <w:bottom w:val="none" w:sz="0" w:space="0" w:color="auto"/>
        <w:right w:val="none" w:sz="0" w:space="0" w:color="auto"/>
      </w:divBdr>
    </w:div>
    <w:div w:id="753282118">
      <w:marLeft w:val="480"/>
      <w:marRight w:val="0"/>
      <w:marTop w:val="0"/>
      <w:marBottom w:val="0"/>
      <w:divBdr>
        <w:top w:val="none" w:sz="0" w:space="0" w:color="auto"/>
        <w:left w:val="none" w:sz="0" w:space="0" w:color="auto"/>
        <w:bottom w:val="none" w:sz="0" w:space="0" w:color="auto"/>
        <w:right w:val="none" w:sz="0" w:space="0" w:color="auto"/>
      </w:divBdr>
    </w:div>
    <w:div w:id="753358931">
      <w:marLeft w:val="480"/>
      <w:marRight w:val="0"/>
      <w:marTop w:val="0"/>
      <w:marBottom w:val="0"/>
      <w:divBdr>
        <w:top w:val="none" w:sz="0" w:space="0" w:color="auto"/>
        <w:left w:val="none" w:sz="0" w:space="0" w:color="auto"/>
        <w:bottom w:val="none" w:sz="0" w:space="0" w:color="auto"/>
        <w:right w:val="none" w:sz="0" w:space="0" w:color="auto"/>
      </w:divBdr>
    </w:div>
    <w:div w:id="754013545">
      <w:marLeft w:val="480"/>
      <w:marRight w:val="0"/>
      <w:marTop w:val="0"/>
      <w:marBottom w:val="0"/>
      <w:divBdr>
        <w:top w:val="none" w:sz="0" w:space="0" w:color="auto"/>
        <w:left w:val="none" w:sz="0" w:space="0" w:color="auto"/>
        <w:bottom w:val="none" w:sz="0" w:space="0" w:color="auto"/>
        <w:right w:val="none" w:sz="0" w:space="0" w:color="auto"/>
      </w:divBdr>
    </w:div>
    <w:div w:id="762607964">
      <w:marLeft w:val="480"/>
      <w:marRight w:val="0"/>
      <w:marTop w:val="0"/>
      <w:marBottom w:val="0"/>
      <w:divBdr>
        <w:top w:val="none" w:sz="0" w:space="0" w:color="auto"/>
        <w:left w:val="none" w:sz="0" w:space="0" w:color="auto"/>
        <w:bottom w:val="none" w:sz="0" w:space="0" w:color="auto"/>
        <w:right w:val="none" w:sz="0" w:space="0" w:color="auto"/>
      </w:divBdr>
    </w:div>
    <w:div w:id="772744853">
      <w:marLeft w:val="480"/>
      <w:marRight w:val="0"/>
      <w:marTop w:val="0"/>
      <w:marBottom w:val="0"/>
      <w:divBdr>
        <w:top w:val="none" w:sz="0" w:space="0" w:color="auto"/>
        <w:left w:val="none" w:sz="0" w:space="0" w:color="auto"/>
        <w:bottom w:val="none" w:sz="0" w:space="0" w:color="auto"/>
        <w:right w:val="none" w:sz="0" w:space="0" w:color="auto"/>
      </w:divBdr>
    </w:div>
    <w:div w:id="784347996">
      <w:marLeft w:val="480"/>
      <w:marRight w:val="0"/>
      <w:marTop w:val="0"/>
      <w:marBottom w:val="0"/>
      <w:divBdr>
        <w:top w:val="none" w:sz="0" w:space="0" w:color="auto"/>
        <w:left w:val="none" w:sz="0" w:space="0" w:color="auto"/>
        <w:bottom w:val="none" w:sz="0" w:space="0" w:color="auto"/>
        <w:right w:val="none" w:sz="0" w:space="0" w:color="auto"/>
      </w:divBdr>
    </w:div>
    <w:div w:id="792410419">
      <w:marLeft w:val="480"/>
      <w:marRight w:val="0"/>
      <w:marTop w:val="0"/>
      <w:marBottom w:val="0"/>
      <w:divBdr>
        <w:top w:val="none" w:sz="0" w:space="0" w:color="auto"/>
        <w:left w:val="none" w:sz="0" w:space="0" w:color="auto"/>
        <w:bottom w:val="none" w:sz="0" w:space="0" w:color="auto"/>
        <w:right w:val="none" w:sz="0" w:space="0" w:color="auto"/>
      </w:divBdr>
    </w:div>
    <w:div w:id="793712010">
      <w:marLeft w:val="480"/>
      <w:marRight w:val="0"/>
      <w:marTop w:val="0"/>
      <w:marBottom w:val="0"/>
      <w:divBdr>
        <w:top w:val="none" w:sz="0" w:space="0" w:color="auto"/>
        <w:left w:val="none" w:sz="0" w:space="0" w:color="auto"/>
        <w:bottom w:val="none" w:sz="0" w:space="0" w:color="auto"/>
        <w:right w:val="none" w:sz="0" w:space="0" w:color="auto"/>
      </w:divBdr>
    </w:div>
    <w:div w:id="795097984">
      <w:marLeft w:val="480"/>
      <w:marRight w:val="0"/>
      <w:marTop w:val="0"/>
      <w:marBottom w:val="0"/>
      <w:divBdr>
        <w:top w:val="none" w:sz="0" w:space="0" w:color="auto"/>
        <w:left w:val="none" w:sz="0" w:space="0" w:color="auto"/>
        <w:bottom w:val="none" w:sz="0" w:space="0" w:color="auto"/>
        <w:right w:val="none" w:sz="0" w:space="0" w:color="auto"/>
      </w:divBdr>
    </w:div>
    <w:div w:id="795290915">
      <w:marLeft w:val="480"/>
      <w:marRight w:val="0"/>
      <w:marTop w:val="0"/>
      <w:marBottom w:val="0"/>
      <w:divBdr>
        <w:top w:val="none" w:sz="0" w:space="0" w:color="auto"/>
        <w:left w:val="none" w:sz="0" w:space="0" w:color="auto"/>
        <w:bottom w:val="none" w:sz="0" w:space="0" w:color="auto"/>
        <w:right w:val="none" w:sz="0" w:space="0" w:color="auto"/>
      </w:divBdr>
    </w:div>
    <w:div w:id="801734450">
      <w:marLeft w:val="480"/>
      <w:marRight w:val="0"/>
      <w:marTop w:val="0"/>
      <w:marBottom w:val="0"/>
      <w:divBdr>
        <w:top w:val="none" w:sz="0" w:space="0" w:color="auto"/>
        <w:left w:val="none" w:sz="0" w:space="0" w:color="auto"/>
        <w:bottom w:val="none" w:sz="0" w:space="0" w:color="auto"/>
        <w:right w:val="none" w:sz="0" w:space="0" w:color="auto"/>
      </w:divBdr>
    </w:div>
    <w:div w:id="807166767">
      <w:marLeft w:val="480"/>
      <w:marRight w:val="0"/>
      <w:marTop w:val="0"/>
      <w:marBottom w:val="0"/>
      <w:divBdr>
        <w:top w:val="none" w:sz="0" w:space="0" w:color="auto"/>
        <w:left w:val="none" w:sz="0" w:space="0" w:color="auto"/>
        <w:bottom w:val="none" w:sz="0" w:space="0" w:color="auto"/>
        <w:right w:val="none" w:sz="0" w:space="0" w:color="auto"/>
      </w:divBdr>
    </w:div>
    <w:div w:id="812331325">
      <w:marLeft w:val="480"/>
      <w:marRight w:val="0"/>
      <w:marTop w:val="0"/>
      <w:marBottom w:val="0"/>
      <w:divBdr>
        <w:top w:val="none" w:sz="0" w:space="0" w:color="auto"/>
        <w:left w:val="none" w:sz="0" w:space="0" w:color="auto"/>
        <w:bottom w:val="none" w:sz="0" w:space="0" w:color="auto"/>
        <w:right w:val="none" w:sz="0" w:space="0" w:color="auto"/>
      </w:divBdr>
    </w:div>
    <w:div w:id="813958880">
      <w:marLeft w:val="480"/>
      <w:marRight w:val="0"/>
      <w:marTop w:val="0"/>
      <w:marBottom w:val="0"/>
      <w:divBdr>
        <w:top w:val="none" w:sz="0" w:space="0" w:color="auto"/>
        <w:left w:val="none" w:sz="0" w:space="0" w:color="auto"/>
        <w:bottom w:val="none" w:sz="0" w:space="0" w:color="auto"/>
        <w:right w:val="none" w:sz="0" w:space="0" w:color="auto"/>
      </w:divBdr>
    </w:div>
    <w:div w:id="814181932">
      <w:marLeft w:val="480"/>
      <w:marRight w:val="0"/>
      <w:marTop w:val="0"/>
      <w:marBottom w:val="0"/>
      <w:divBdr>
        <w:top w:val="none" w:sz="0" w:space="0" w:color="auto"/>
        <w:left w:val="none" w:sz="0" w:space="0" w:color="auto"/>
        <w:bottom w:val="none" w:sz="0" w:space="0" w:color="auto"/>
        <w:right w:val="none" w:sz="0" w:space="0" w:color="auto"/>
      </w:divBdr>
    </w:div>
    <w:div w:id="826164176">
      <w:marLeft w:val="480"/>
      <w:marRight w:val="0"/>
      <w:marTop w:val="0"/>
      <w:marBottom w:val="0"/>
      <w:divBdr>
        <w:top w:val="none" w:sz="0" w:space="0" w:color="auto"/>
        <w:left w:val="none" w:sz="0" w:space="0" w:color="auto"/>
        <w:bottom w:val="none" w:sz="0" w:space="0" w:color="auto"/>
        <w:right w:val="none" w:sz="0" w:space="0" w:color="auto"/>
      </w:divBdr>
    </w:div>
    <w:div w:id="833372131">
      <w:marLeft w:val="480"/>
      <w:marRight w:val="0"/>
      <w:marTop w:val="0"/>
      <w:marBottom w:val="0"/>
      <w:divBdr>
        <w:top w:val="none" w:sz="0" w:space="0" w:color="auto"/>
        <w:left w:val="none" w:sz="0" w:space="0" w:color="auto"/>
        <w:bottom w:val="none" w:sz="0" w:space="0" w:color="auto"/>
        <w:right w:val="none" w:sz="0" w:space="0" w:color="auto"/>
      </w:divBdr>
    </w:div>
    <w:div w:id="835458730">
      <w:marLeft w:val="480"/>
      <w:marRight w:val="0"/>
      <w:marTop w:val="0"/>
      <w:marBottom w:val="0"/>
      <w:divBdr>
        <w:top w:val="none" w:sz="0" w:space="0" w:color="auto"/>
        <w:left w:val="none" w:sz="0" w:space="0" w:color="auto"/>
        <w:bottom w:val="none" w:sz="0" w:space="0" w:color="auto"/>
        <w:right w:val="none" w:sz="0" w:space="0" w:color="auto"/>
      </w:divBdr>
    </w:div>
    <w:div w:id="839389455">
      <w:marLeft w:val="480"/>
      <w:marRight w:val="0"/>
      <w:marTop w:val="0"/>
      <w:marBottom w:val="0"/>
      <w:divBdr>
        <w:top w:val="none" w:sz="0" w:space="0" w:color="auto"/>
        <w:left w:val="none" w:sz="0" w:space="0" w:color="auto"/>
        <w:bottom w:val="none" w:sz="0" w:space="0" w:color="auto"/>
        <w:right w:val="none" w:sz="0" w:space="0" w:color="auto"/>
      </w:divBdr>
    </w:div>
    <w:div w:id="841235150">
      <w:bodyDiv w:val="1"/>
      <w:marLeft w:val="0"/>
      <w:marRight w:val="0"/>
      <w:marTop w:val="0"/>
      <w:marBottom w:val="0"/>
      <w:divBdr>
        <w:top w:val="none" w:sz="0" w:space="0" w:color="auto"/>
        <w:left w:val="none" w:sz="0" w:space="0" w:color="auto"/>
        <w:bottom w:val="none" w:sz="0" w:space="0" w:color="auto"/>
        <w:right w:val="none" w:sz="0" w:space="0" w:color="auto"/>
      </w:divBdr>
    </w:div>
    <w:div w:id="843781129">
      <w:marLeft w:val="480"/>
      <w:marRight w:val="0"/>
      <w:marTop w:val="0"/>
      <w:marBottom w:val="0"/>
      <w:divBdr>
        <w:top w:val="none" w:sz="0" w:space="0" w:color="auto"/>
        <w:left w:val="none" w:sz="0" w:space="0" w:color="auto"/>
        <w:bottom w:val="none" w:sz="0" w:space="0" w:color="auto"/>
        <w:right w:val="none" w:sz="0" w:space="0" w:color="auto"/>
      </w:divBdr>
    </w:div>
    <w:div w:id="854228720">
      <w:bodyDiv w:val="1"/>
      <w:marLeft w:val="0"/>
      <w:marRight w:val="0"/>
      <w:marTop w:val="0"/>
      <w:marBottom w:val="0"/>
      <w:divBdr>
        <w:top w:val="none" w:sz="0" w:space="0" w:color="auto"/>
        <w:left w:val="none" w:sz="0" w:space="0" w:color="auto"/>
        <w:bottom w:val="none" w:sz="0" w:space="0" w:color="auto"/>
        <w:right w:val="none" w:sz="0" w:space="0" w:color="auto"/>
      </w:divBdr>
    </w:div>
    <w:div w:id="857694469">
      <w:marLeft w:val="480"/>
      <w:marRight w:val="0"/>
      <w:marTop w:val="0"/>
      <w:marBottom w:val="0"/>
      <w:divBdr>
        <w:top w:val="none" w:sz="0" w:space="0" w:color="auto"/>
        <w:left w:val="none" w:sz="0" w:space="0" w:color="auto"/>
        <w:bottom w:val="none" w:sz="0" w:space="0" w:color="auto"/>
        <w:right w:val="none" w:sz="0" w:space="0" w:color="auto"/>
      </w:divBdr>
    </w:div>
    <w:div w:id="860558434">
      <w:marLeft w:val="480"/>
      <w:marRight w:val="0"/>
      <w:marTop w:val="0"/>
      <w:marBottom w:val="0"/>
      <w:divBdr>
        <w:top w:val="none" w:sz="0" w:space="0" w:color="auto"/>
        <w:left w:val="none" w:sz="0" w:space="0" w:color="auto"/>
        <w:bottom w:val="none" w:sz="0" w:space="0" w:color="auto"/>
        <w:right w:val="none" w:sz="0" w:space="0" w:color="auto"/>
      </w:divBdr>
    </w:div>
    <w:div w:id="863440137">
      <w:marLeft w:val="480"/>
      <w:marRight w:val="0"/>
      <w:marTop w:val="0"/>
      <w:marBottom w:val="0"/>
      <w:divBdr>
        <w:top w:val="none" w:sz="0" w:space="0" w:color="auto"/>
        <w:left w:val="none" w:sz="0" w:space="0" w:color="auto"/>
        <w:bottom w:val="none" w:sz="0" w:space="0" w:color="auto"/>
        <w:right w:val="none" w:sz="0" w:space="0" w:color="auto"/>
      </w:divBdr>
    </w:div>
    <w:div w:id="866217952">
      <w:marLeft w:val="480"/>
      <w:marRight w:val="0"/>
      <w:marTop w:val="0"/>
      <w:marBottom w:val="0"/>
      <w:divBdr>
        <w:top w:val="none" w:sz="0" w:space="0" w:color="auto"/>
        <w:left w:val="none" w:sz="0" w:space="0" w:color="auto"/>
        <w:bottom w:val="none" w:sz="0" w:space="0" w:color="auto"/>
        <w:right w:val="none" w:sz="0" w:space="0" w:color="auto"/>
      </w:divBdr>
    </w:div>
    <w:div w:id="871192259">
      <w:marLeft w:val="480"/>
      <w:marRight w:val="0"/>
      <w:marTop w:val="0"/>
      <w:marBottom w:val="0"/>
      <w:divBdr>
        <w:top w:val="none" w:sz="0" w:space="0" w:color="auto"/>
        <w:left w:val="none" w:sz="0" w:space="0" w:color="auto"/>
        <w:bottom w:val="none" w:sz="0" w:space="0" w:color="auto"/>
        <w:right w:val="none" w:sz="0" w:space="0" w:color="auto"/>
      </w:divBdr>
    </w:div>
    <w:div w:id="871528103">
      <w:marLeft w:val="480"/>
      <w:marRight w:val="0"/>
      <w:marTop w:val="0"/>
      <w:marBottom w:val="0"/>
      <w:divBdr>
        <w:top w:val="none" w:sz="0" w:space="0" w:color="auto"/>
        <w:left w:val="none" w:sz="0" w:space="0" w:color="auto"/>
        <w:bottom w:val="none" w:sz="0" w:space="0" w:color="auto"/>
        <w:right w:val="none" w:sz="0" w:space="0" w:color="auto"/>
      </w:divBdr>
    </w:div>
    <w:div w:id="871653769">
      <w:marLeft w:val="480"/>
      <w:marRight w:val="0"/>
      <w:marTop w:val="0"/>
      <w:marBottom w:val="0"/>
      <w:divBdr>
        <w:top w:val="none" w:sz="0" w:space="0" w:color="auto"/>
        <w:left w:val="none" w:sz="0" w:space="0" w:color="auto"/>
        <w:bottom w:val="none" w:sz="0" w:space="0" w:color="auto"/>
        <w:right w:val="none" w:sz="0" w:space="0" w:color="auto"/>
      </w:divBdr>
    </w:div>
    <w:div w:id="881673726">
      <w:marLeft w:val="480"/>
      <w:marRight w:val="0"/>
      <w:marTop w:val="0"/>
      <w:marBottom w:val="0"/>
      <w:divBdr>
        <w:top w:val="none" w:sz="0" w:space="0" w:color="auto"/>
        <w:left w:val="none" w:sz="0" w:space="0" w:color="auto"/>
        <w:bottom w:val="none" w:sz="0" w:space="0" w:color="auto"/>
        <w:right w:val="none" w:sz="0" w:space="0" w:color="auto"/>
      </w:divBdr>
    </w:div>
    <w:div w:id="891888891">
      <w:marLeft w:val="480"/>
      <w:marRight w:val="0"/>
      <w:marTop w:val="0"/>
      <w:marBottom w:val="0"/>
      <w:divBdr>
        <w:top w:val="none" w:sz="0" w:space="0" w:color="auto"/>
        <w:left w:val="none" w:sz="0" w:space="0" w:color="auto"/>
        <w:bottom w:val="none" w:sz="0" w:space="0" w:color="auto"/>
        <w:right w:val="none" w:sz="0" w:space="0" w:color="auto"/>
      </w:divBdr>
    </w:div>
    <w:div w:id="893733675">
      <w:marLeft w:val="480"/>
      <w:marRight w:val="0"/>
      <w:marTop w:val="0"/>
      <w:marBottom w:val="0"/>
      <w:divBdr>
        <w:top w:val="none" w:sz="0" w:space="0" w:color="auto"/>
        <w:left w:val="none" w:sz="0" w:space="0" w:color="auto"/>
        <w:bottom w:val="none" w:sz="0" w:space="0" w:color="auto"/>
        <w:right w:val="none" w:sz="0" w:space="0" w:color="auto"/>
      </w:divBdr>
    </w:div>
    <w:div w:id="899367082">
      <w:marLeft w:val="480"/>
      <w:marRight w:val="0"/>
      <w:marTop w:val="0"/>
      <w:marBottom w:val="0"/>
      <w:divBdr>
        <w:top w:val="none" w:sz="0" w:space="0" w:color="auto"/>
        <w:left w:val="none" w:sz="0" w:space="0" w:color="auto"/>
        <w:bottom w:val="none" w:sz="0" w:space="0" w:color="auto"/>
        <w:right w:val="none" w:sz="0" w:space="0" w:color="auto"/>
      </w:divBdr>
    </w:div>
    <w:div w:id="904753367">
      <w:marLeft w:val="480"/>
      <w:marRight w:val="0"/>
      <w:marTop w:val="0"/>
      <w:marBottom w:val="0"/>
      <w:divBdr>
        <w:top w:val="none" w:sz="0" w:space="0" w:color="auto"/>
        <w:left w:val="none" w:sz="0" w:space="0" w:color="auto"/>
        <w:bottom w:val="none" w:sz="0" w:space="0" w:color="auto"/>
        <w:right w:val="none" w:sz="0" w:space="0" w:color="auto"/>
      </w:divBdr>
    </w:div>
    <w:div w:id="906502176">
      <w:marLeft w:val="480"/>
      <w:marRight w:val="0"/>
      <w:marTop w:val="0"/>
      <w:marBottom w:val="0"/>
      <w:divBdr>
        <w:top w:val="none" w:sz="0" w:space="0" w:color="auto"/>
        <w:left w:val="none" w:sz="0" w:space="0" w:color="auto"/>
        <w:bottom w:val="none" w:sz="0" w:space="0" w:color="auto"/>
        <w:right w:val="none" w:sz="0" w:space="0" w:color="auto"/>
      </w:divBdr>
    </w:div>
    <w:div w:id="906651896">
      <w:marLeft w:val="480"/>
      <w:marRight w:val="0"/>
      <w:marTop w:val="0"/>
      <w:marBottom w:val="0"/>
      <w:divBdr>
        <w:top w:val="none" w:sz="0" w:space="0" w:color="auto"/>
        <w:left w:val="none" w:sz="0" w:space="0" w:color="auto"/>
        <w:bottom w:val="none" w:sz="0" w:space="0" w:color="auto"/>
        <w:right w:val="none" w:sz="0" w:space="0" w:color="auto"/>
      </w:divBdr>
    </w:div>
    <w:div w:id="911887394">
      <w:marLeft w:val="480"/>
      <w:marRight w:val="0"/>
      <w:marTop w:val="0"/>
      <w:marBottom w:val="0"/>
      <w:divBdr>
        <w:top w:val="none" w:sz="0" w:space="0" w:color="auto"/>
        <w:left w:val="none" w:sz="0" w:space="0" w:color="auto"/>
        <w:bottom w:val="none" w:sz="0" w:space="0" w:color="auto"/>
        <w:right w:val="none" w:sz="0" w:space="0" w:color="auto"/>
      </w:divBdr>
    </w:div>
    <w:div w:id="914121836">
      <w:marLeft w:val="480"/>
      <w:marRight w:val="0"/>
      <w:marTop w:val="0"/>
      <w:marBottom w:val="0"/>
      <w:divBdr>
        <w:top w:val="none" w:sz="0" w:space="0" w:color="auto"/>
        <w:left w:val="none" w:sz="0" w:space="0" w:color="auto"/>
        <w:bottom w:val="none" w:sz="0" w:space="0" w:color="auto"/>
        <w:right w:val="none" w:sz="0" w:space="0" w:color="auto"/>
      </w:divBdr>
    </w:div>
    <w:div w:id="917514754">
      <w:marLeft w:val="480"/>
      <w:marRight w:val="0"/>
      <w:marTop w:val="0"/>
      <w:marBottom w:val="0"/>
      <w:divBdr>
        <w:top w:val="none" w:sz="0" w:space="0" w:color="auto"/>
        <w:left w:val="none" w:sz="0" w:space="0" w:color="auto"/>
        <w:bottom w:val="none" w:sz="0" w:space="0" w:color="auto"/>
        <w:right w:val="none" w:sz="0" w:space="0" w:color="auto"/>
      </w:divBdr>
    </w:div>
    <w:div w:id="918949446">
      <w:marLeft w:val="480"/>
      <w:marRight w:val="0"/>
      <w:marTop w:val="0"/>
      <w:marBottom w:val="0"/>
      <w:divBdr>
        <w:top w:val="none" w:sz="0" w:space="0" w:color="auto"/>
        <w:left w:val="none" w:sz="0" w:space="0" w:color="auto"/>
        <w:bottom w:val="none" w:sz="0" w:space="0" w:color="auto"/>
        <w:right w:val="none" w:sz="0" w:space="0" w:color="auto"/>
      </w:divBdr>
    </w:div>
    <w:div w:id="923027600">
      <w:marLeft w:val="480"/>
      <w:marRight w:val="0"/>
      <w:marTop w:val="0"/>
      <w:marBottom w:val="0"/>
      <w:divBdr>
        <w:top w:val="none" w:sz="0" w:space="0" w:color="auto"/>
        <w:left w:val="none" w:sz="0" w:space="0" w:color="auto"/>
        <w:bottom w:val="none" w:sz="0" w:space="0" w:color="auto"/>
        <w:right w:val="none" w:sz="0" w:space="0" w:color="auto"/>
      </w:divBdr>
    </w:div>
    <w:div w:id="932515548">
      <w:marLeft w:val="480"/>
      <w:marRight w:val="0"/>
      <w:marTop w:val="0"/>
      <w:marBottom w:val="0"/>
      <w:divBdr>
        <w:top w:val="none" w:sz="0" w:space="0" w:color="auto"/>
        <w:left w:val="none" w:sz="0" w:space="0" w:color="auto"/>
        <w:bottom w:val="none" w:sz="0" w:space="0" w:color="auto"/>
        <w:right w:val="none" w:sz="0" w:space="0" w:color="auto"/>
      </w:divBdr>
    </w:div>
    <w:div w:id="951209520">
      <w:marLeft w:val="480"/>
      <w:marRight w:val="0"/>
      <w:marTop w:val="0"/>
      <w:marBottom w:val="0"/>
      <w:divBdr>
        <w:top w:val="none" w:sz="0" w:space="0" w:color="auto"/>
        <w:left w:val="none" w:sz="0" w:space="0" w:color="auto"/>
        <w:bottom w:val="none" w:sz="0" w:space="0" w:color="auto"/>
        <w:right w:val="none" w:sz="0" w:space="0" w:color="auto"/>
      </w:divBdr>
    </w:div>
    <w:div w:id="951941919">
      <w:marLeft w:val="480"/>
      <w:marRight w:val="0"/>
      <w:marTop w:val="0"/>
      <w:marBottom w:val="0"/>
      <w:divBdr>
        <w:top w:val="none" w:sz="0" w:space="0" w:color="auto"/>
        <w:left w:val="none" w:sz="0" w:space="0" w:color="auto"/>
        <w:bottom w:val="none" w:sz="0" w:space="0" w:color="auto"/>
        <w:right w:val="none" w:sz="0" w:space="0" w:color="auto"/>
      </w:divBdr>
    </w:div>
    <w:div w:id="953485129">
      <w:marLeft w:val="480"/>
      <w:marRight w:val="0"/>
      <w:marTop w:val="0"/>
      <w:marBottom w:val="0"/>
      <w:divBdr>
        <w:top w:val="none" w:sz="0" w:space="0" w:color="auto"/>
        <w:left w:val="none" w:sz="0" w:space="0" w:color="auto"/>
        <w:bottom w:val="none" w:sz="0" w:space="0" w:color="auto"/>
        <w:right w:val="none" w:sz="0" w:space="0" w:color="auto"/>
      </w:divBdr>
    </w:div>
    <w:div w:id="954672814">
      <w:marLeft w:val="480"/>
      <w:marRight w:val="0"/>
      <w:marTop w:val="0"/>
      <w:marBottom w:val="0"/>
      <w:divBdr>
        <w:top w:val="none" w:sz="0" w:space="0" w:color="auto"/>
        <w:left w:val="none" w:sz="0" w:space="0" w:color="auto"/>
        <w:bottom w:val="none" w:sz="0" w:space="0" w:color="auto"/>
        <w:right w:val="none" w:sz="0" w:space="0" w:color="auto"/>
      </w:divBdr>
    </w:div>
    <w:div w:id="955449456">
      <w:marLeft w:val="480"/>
      <w:marRight w:val="0"/>
      <w:marTop w:val="0"/>
      <w:marBottom w:val="0"/>
      <w:divBdr>
        <w:top w:val="none" w:sz="0" w:space="0" w:color="auto"/>
        <w:left w:val="none" w:sz="0" w:space="0" w:color="auto"/>
        <w:bottom w:val="none" w:sz="0" w:space="0" w:color="auto"/>
        <w:right w:val="none" w:sz="0" w:space="0" w:color="auto"/>
      </w:divBdr>
    </w:div>
    <w:div w:id="957879209">
      <w:marLeft w:val="480"/>
      <w:marRight w:val="0"/>
      <w:marTop w:val="0"/>
      <w:marBottom w:val="0"/>
      <w:divBdr>
        <w:top w:val="none" w:sz="0" w:space="0" w:color="auto"/>
        <w:left w:val="none" w:sz="0" w:space="0" w:color="auto"/>
        <w:bottom w:val="none" w:sz="0" w:space="0" w:color="auto"/>
        <w:right w:val="none" w:sz="0" w:space="0" w:color="auto"/>
      </w:divBdr>
    </w:div>
    <w:div w:id="968246014">
      <w:marLeft w:val="480"/>
      <w:marRight w:val="0"/>
      <w:marTop w:val="0"/>
      <w:marBottom w:val="0"/>
      <w:divBdr>
        <w:top w:val="none" w:sz="0" w:space="0" w:color="auto"/>
        <w:left w:val="none" w:sz="0" w:space="0" w:color="auto"/>
        <w:bottom w:val="none" w:sz="0" w:space="0" w:color="auto"/>
        <w:right w:val="none" w:sz="0" w:space="0" w:color="auto"/>
      </w:divBdr>
    </w:div>
    <w:div w:id="971668620">
      <w:marLeft w:val="480"/>
      <w:marRight w:val="0"/>
      <w:marTop w:val="0"/>
      <w:marBottom w:val="0"/>
      <w:divBdr>
        <w:top w:val="none" w:sz="0" w:space="0" w:color="auto"/>
        <w:left w:val="none" w:sz="0" w:space="0" w:color="auto"/>
        <w:bottom w:val="none" w:sz="0" w:space="0" w:color="auto"/>
        <w:right w:val="none" w:sz="0" w:space="0" w:color="auto"/>
      </w:divBdr>
    </w:div>
    <w:div w:id="979652646">
      <w:marLeft w:val="480"/>
      <w:marRight w:val="0"/>
      <w:marTop w:val="0"/>
      <w:marBottom w:val="0"/>
      <w:divBdr>
        <w:top w:val="none" w:sz="0" w:space="0" w:color="auto"/>
        <w:left w:val="none" w:sz="0" w:space="0" w:color="auto"/>
        <w:bottom w:val="none" w:sz="0" w:space="0" w:color="auto"/>
        <w:right w:val="none" w:sz="0" w:space="0" w:color="auto"/>
      </w:divBdr>
    </w:div>
    <w:div w:id="1003774511">
      <w:marLeft w:val="480"/>
      <w:marRight w:val="0"/>
      <w:marTop w:val="0"/>
      <w:marBottom w:val="0"/>
      <w:divBdr>
        <w:top w:val="none" w:sz="0" w:space="0" w:color="auto"/>
        <w:left w:val="none" w:sz="0" w:space="0" w:color="auto"/>
        <w:bottom w:val="none" w:sz="0" w:space="0" w:color="auto"/>
        <w:right w:val="none" w:sz="0" w:space="0" w:color="auto"/>
      </w:divBdr>
    </w:div>
    <w:div w:id="1006592353">
      <w:marLeft w:val="480"/>
      <w:marRight w:val="0"/>
      <w:marTop w:val="0"/>
      <w:marBottom w:val="0"/>
      <w:divBdr>
        <w:top w:val="none" w:sz="0" w:space="0" w:color="auto"/>
        <w:left w:val="none" w:sz="0" w:space="0" w:color="auto"/>
        <w:bottom w:val="none" w:sz="0" w:space="0" w:color="auto"/>
        <w:right w:val="none" w:sz="0" w:space="0" w:color="auto"/>
      </w:divBdr>
    </w:div>
    <w:div w:id="1006977413">
      <w:marLeft w:val="480"/>
      <w:marRight w:val="0"/>
      <w:marTop w:val="0"/>
      <w:marBottom w:val="0"/>
      <w:divBdr>
        <w:top w:val="none" w:sz="0" w:space="0" w:color="auto"/>
        <w:left w:val="none" w:sz="0" w:space="0" w:color="auto"/>
        <w:bottom w:val="none" w:sz="0" w:space="0" w:color="auto"/>
        <w:right w:val="none" w:sz="0" w:space="0" w:color="auto"/>
      </w:divBdr>
    </w:div>
    <w:div w:id="1009481075">
      <w:bodyDiv w:val="1"/>
      <w:marLeft w:val="0"/>
      <w:marRight w:val="0"/>
      <w:marTop w:val="0"/>
      <w:marBottom w:val="0"/>
      <w:divBdr>
        <w:top w:val="none" w:sz="0" w:space="0" w:color="auto"/>
        <w:left w:val="none" w:sz="0" w:space="0" w:color="auto"/>
        <w:bottom w:val="none" w:sz="0" w:space="0" w:color="auto"/>
        <w:right w:val="none" w:sz="0" w:space="0" w:color="auto"/>
      </w:divBdr>
    </w:div>
    <w:div w:id="1013646355">
      <w:marLeft w:val="480"/>
      <w:marRight w:val="0"/>
      <w:marTop w:val="0"/>
      <w:marBottom w:val="0"/>
      <w:divBdr>
        <w:top w:val="none" w:sz="0" w:space="0" w:color="auto"/>
        <w:left w:val="none" w:sz="0" w:space="0" w:color="auto"/>
        <w:bottom w:val="none" w:sz="0" w:space="0" w:color="auto"/>
        <w:right w:val="none" w:sz="0" w:space="0" w:color="auto"/>
      </w:divBdr>
    </w:div>
    <w:div w:id="1014457933">
      <w:marLeft w:val="480"/>
      <w:marRight w:val="0"/>
      <w:marTop w:val="0"/>
      <w:marBottom w:val="0"/>
      <w:divBdr>
        <w:top w:val="none" w:sz="0" w:space="0" w:color="auto"/>
        <w:left w:val="none" w:sz="0" w:space="0" w:color="auto"/>
        <w:bottom w:val="none" w:sz="0" w:space="0" w:color="auto"/>
        <w:right w:val="none" w:sz="0" w:space="0" w:color="auto"/>
      </w:divBdr>
    </w:div>
    <w:div w:id="1018504515">
      <w:marLeft w:val="480"/>
      <w:marRight w:val="0"/>
      <w:marTop w:val="0"/>
      <w:marBottom w:val="0"/>
      <w:divBdr>
        <w:top w:val="none" w:sz="0" w:space="0" w:color="auto"/>
        <w:left w:val="none" w:sz="0" w:space="0" w:color="auto"/>
        <w:bottom w:val="none" w:sz="0" w:space="0" w:color="auto"/>
        <w:right w:val="none" w:sz="0" w:space="0" w:color="auto"/>
      </w:divBdr>
    </w:div>
    <w:div w:id="1030373256">
      <w:marLeft w:val="480"/>
      <w:marRight w:val="0"/>
      <w:marTop w:val="0"/>
      <w:marBottom w:val="0"/>
      <w:divBdr>
        <w:top w:val="none" w:sz="0" w:space="0" w:color="auto"/>
        <w:left w:val="none" w:sz="0" w:space="0" w:color="auto"/>
        <w:bottom w:val="none" w:sz="0" w:space="0" w:color="auto"/>
        <w:right w:val="none" w:sz="0" w:space="0" w:color="auto"/>
      </w:divBdr>
    </w:div>
    <w:div w:id="1034383147">
      <w:marLeft w:val="480"/>
      <w:marRight w:val="0"/>
      <w:marTop w:val="0"/>
      <w:marBottom w:val="0"/>
      <w:divBdr>
        <w:top w:val="none" w:sz="0" w:space="0" w:color="auto"/>
        <w:left w:val="none" w:sz="0" w:space="0" w:color="auto"/>
        <w:bottom w:val="none" w:sz="0" w:space="0" w:color="auto"/>
        <w:right w:val="none" w:sz="0" w:space="0" w:color="auto"/>
      </w:divBdr>
    </w:div>
    <w:div w:id="1042680552">
      <w:marLeft w:val="480"/>
      <w:marRight w:val="0"/>
      <w:marTop w:val="0"/>
      <w:marBottom w:val="0"/>
      <w:divBdr>
        <w:top w:val="none" w:sz="0" w:space="0" w:color="auto"/>
        <w:left w:val="none" w:sz="0" w:space="0" w:color="auto"/>
        <w:bottom w:val="none" w:sz="0" w:space="0" w:color="auto"/>
        <w:right w:val="none" w:sz="0" w:space="0" w:color="auto"/>
      </w:divBdr>
    </w:div>
    <w:div w:id="1049109730">
      <w:marLeft w:val="480"/>
      <w:marRight w:val="0"/>
      <w:marTop w:val="0"/>
      <w:marBottom w:val="0"/>
      <w:divBdr>
        <w:top w:val="none" w:sz="0" w:space="0" w:color="auto"/>
        <w:left w:val="none" w:sz="0" w:space="0" w:color="auto"/>
        <w:bottom w:val="none" w:sz="0" w:space="0" w:color="auto"/>
        <w:right w:val="none" w:sz="0" w:space="0" w:color="auto"/>
      </w:divBdr>
    </w:div>
    <w:div w:id="1049836835">
      <w:marLeft w:val="480"/>
      <w:marRight w:val="0"/>
      <w:marTop w:val="0"/>
      <w:marBottom w:val="0"/>
      <w:divBdr>
        <w:top w:val="none" w:sz="0" w:space="0" w:color="auto"/>
        <w:left w:val="none" w:sz="0" w:space="0" w:color="auto"/>
        <w:bottom w:val="none" w:sz="0" w:space="0" w:color="auto"/>
        <w:right w:val="none" w:sz="0" w:space="0" w:color="auto"/>
      </w:divBdr>
    </w:div>
    <w:div w:id="1063790312">
      <w:marLeft w:val="480"/>
      <w:marRight w:val="0"/>
      <w:marTop w:val="0"/>
      <w:marBottom w:val="0"/>
      <w:divBdr>
        <w:top w:val="none" w:sz="0" w:space="0" w:color="auto"/>
        <w:left w:val="none" w:sz="0" w:space="0" w:color="auto"/>
        <w:bottom w:val="none" w:sz="0" w:space="0" w:color="auto"/>
        <w:right w:val="none" w:sz="0" w:space="0" w:color="auto"/>
      </w:divBdr>
    </w:div>
    <w:div w:id="1070619440">
      <w:marLeft w:val="480"/>
      <w:marRight w:val="0"/>
      <w:marTop w:val="0"/>
      <w:marBottom w:val="0"/>
      <w:divBdr>
        <w:top w:val="none" w:sz="0" w:space="0" w:color="auto"/>
        <w:left w:val="none" w:sz="0" w:space="0" w:color="auto"/>
        <w:bottom w:val="none" w:sz="0" w:space="0" w:color="auto"/>
        <w:right w:val="none" w:sz="0" w:space="0" w:color="auto"/>
      </w:divBdr>
    </w:div>
    <w:div w:id="1072237429">
      <w:bodyDiv w:val="1"/>
      <w:marLeft w:val="0"/>
      <w:marRight w:val="0"/>
      <w:marTop w:val="0"/>
      <w:marBottom w:val="0"/>
      <w:divBdr>
        <w:top w:val="none" w:sz="0" w:space="0" w:color="auto"/>
        <w:left w:val="none" w:sz="0" w:space="0" w:color="auto"/>
        <w:bottom w:val="none" w:sz="0" w:space="0" w:color="auto"/>
        <w:right w:val="none" w:sz="0" w:space="0" w:color="auto"/>
      </w:divBdr>
    </w:div>
    <w:div w:id="1075786220">
      <w:marLeft w:val="480"/>
      <w:marRight w:val="0"/>
      <w:marTop w:val="0"/>
      <w:marBottom w:val="0"/>
      <w:divBdr>
        <w:top w:val="none" w:sz="0" w:space="0" w:color="auto"/>
        <w:left w:val="none" w:sz="0" w:space="0" w:color="auto"/>
        <w:bottom w:val="none" w:sz="0" w:space="0" w:color="auto"/>
        <w:right w:val="none" w:sz="0" w:space="0" w:color="auto"/>
      </w:divBdr>
    </w:div>
    <w:div w:id="1078331927">
      <w:bodyDiv w:val="1"/>
      <w:marLeft w:val="0"/>
      <w:marRight w:val="0"/>
      <w:marTop w:val="0"/>
      <w:marBottom w:val="0"/>
      <w:divBdr>
        <w:top w:val="none" w:sz="0" w:space="0" w:color="auto"/>
        <w:left w:val="none" w:sz="0" w:space="0" w:color="auto"/>
        <w:bottom w:val="none" w:sz="0" w:space="0" w:color="auto"/>
        <w:right w:val="none" w:sz="0" w:space="0" w:color="auto"/>
      </w:divBdr>
    </w:div>
    <w:div w:id="1078986681">
      <w:marLeft w:val="480"/>
      <w:marRight w:val="0"/>
      <w:marTop w:val="0"/>
      <w:marBottom w:val="0"/>
      <w:divBdr>
        <w:top w:val="none" w:sz="0" w:space="0" w:color="auto"/>
        <w:left w:val="none" w:sz="0" w:space="0" w:color="auto"/>
        <w:bottom w:val="none" w:sz="0" w:space="0" w:color="auto"/>
        <w:right w:val="none" w:sz="0" w:space="0" w:color="auto"/>
      </w:divBdr>
    </w:div>
    <w:div w:id="1084839002">
      <w:marLeft w:val="480"/>
      <w:marRight w:val="0"/>
      <w:marTop w:val="0"/>
      <w:marBottom w:val="0"/>
      <w:divBdr>
        <w:top w:val="none" w:sz="0" w:space="0" w:color="auto"/>
        <w:left w:val="none" w:sz="0" w:space="0" w:color="auto"/>
        <w:bottom w:val="none" w:sz="0" w:space="0" w:color="auto"/>
        <w:right w:val="none" w:sz="0" w:space="0" w:color="auto"/>
      </w:divBdr>
    </w:div>
    <w:div w:id="1085615906">
      <w:marLeft w:val="480"/>
      <w:marRight w:val="0"/>
      <w:marTop w:val="0"/>
      <w:marBottom w:val="0"/>
      <w:divBdr>
        <w:top w:val="none" w:sz="0" w:space="0" w:color="auto"/>
        <w:left w:val="none" w:sz="0" w:space="0" w:color="auto"/>
        <w:bottom w:val="none" w:sz="0" w:space="0" w:color="auto"/>
        <w:right w:val="none" w:sz="0" w:space="0" w:color="auto"/>
      </w:divBdr>
    </w:div>
    <w:div w:id="1104037693">
      <w:marLeft w:val="480"/>
      <w:marRight w:val="0"/>
      <w:marTop w:val="0"/>
      <w:marBottom w:val="0"/>
      <w:divBdr>
        <w:top w:val="none" w:sz="0" w:space="0" w:color="auto"/>
        <w:left w:val="none" w:sz="0" w:space="0" w:color="auto"/>
        <w:bottom w:val="none" w:sz="0" w:space="0" w:color="auto"/>
        <w:right w:val="none" w:sz="0" w:space="0" w:color="auto"/>
      </w:divBdr>
    </w:div>
    <w:div w:id="1110588050">
      <w:marLeft w:val="480"/>
      <w:marRight w:val="0"/>
      <w:marTop w:val="0"/>
      <w:marBottom w:val="0"/>
      <w:divBdr>
        <w:top w:val="none" w:sz="0" w:space="0" w:color="auto"/>
        <w:left w:val="none" w:sz="0" w:space="0" w:color="auto"/>
        <w:bottom w:val="none" w:sz="0" w:space="0" w:color="auto"/>
        <w:right w:val="none" w:sz="0" w:space="0" w:color="auto"/>
      </w:divBdr>
    </w:div>
    <w:div w:id="1113090868">
      <w:marLeft w:val="480"/>
      <w:marRight w:val="0"/>
      <w:marTop w:val="0"/>
      <w:marBottom w:val="0"/>
      <w:divBdr>
        <w:top w:val="none" w:sz="0" w:space="0" w:color="auto"/>
        <w:left w:val="none" w:sz="0" w:space="0" w:color="auto"/>
        <w:bottom w:val="none" w:sz="0" w:space="0" w:color="auto"/>
        <w:right w:val="none" w:sz="0" w:space="0" w:color="auto"/>
      </w:divBdr>
    </w:div>
    <w:div w:id="1118455589">
      <w:marLeft w:val="480"/>
      <w:marRight w:val="0"/>
      <w:marTop w:val="0"/>
      <w:marBottom w:val="0"/>
      <w:divBdr>
        <w:top w:val="none" w:sz="0" w:space="0" w:color="auto"/>
        <w:left w:val="none" w:sz="0" w:space="0" w:color="auto"/>
        <w:bottom w:val="none" w:sz="0" w:space="0" w:color="auto"/>
        <w:right w:val="none" w:sz="0" w:space="0" w:color="auto"/>
      </w:divBdr>
    </w:div>
    <w:div w:id="1123037724">
      <w:marLeft w:val="480"/>
      <w:marRight w:val="0"/>
      <w:marTop w:val="0"/>
      <w:marBottom w:val="0"/>
      <w:divBdr>
        <w:top w:val="none" w:sz="0" w:space="0" w:color="auto"/>
        <w:left w:val="none" w:sz="0" w:space="0" w:color="auto"/>
        <w:bottom w:val="none" w:sz="0" w:space="0" w:color="auto"/>
        <w:right w:val="none" w:sz="0" w:space="0" w:color="auto"/>
      </w:divBdr>
    </w:div>
    <w:div w:id="1128937457">
      <w:marLeft w:val="480"/>
      <w:marRight w:val="0"/>
      <w:marTop w:val="0"/>
      <w:marBottom w:val="0"/>
      <w:divBdr>
        <w:top w:val="none" w:sz="0" w:space="0" w:color="auto"/>
        <w:left w:val="none" w:sz="0" w:space="0" w:color="auto"/>
        <w:bottom w:val="none" w:sz="0" w:space="0" w:color="auto"/>
        <w:right w:val="none" w:sz="0" w:space="0" w:color="auto"/>
      </w:divBdr>
    </w:div>
    <w:div w:id="1131752221">
      <w:marLeft w:val="480"/>
      <w:marRight w:val="0"/>
      <w:marTop w:val="0"/>
      <w:marBottom w:val="0"/>
      <w:divBdr>
        <w:top w:val="none" w:sz="0" w:space="0" w:color="auto"/>
        <w:left w:val="none" w:sz="0" w:space="0" w:color="auto"/>
        <w:bottom w:val="none" w:sz="0" w:space="0" w:color="auto"/>
        <w:right w:val="none" w:sz="0" w:space="0" w:color="auto"/>
      </w:divBdr>
    </w:div>
    <w:div w:id="1133013472">
      <w:bodyDiv w:val="1"/>
      <w:marLeft w:val="0"/>
      <w:marRight w:val="0"/>
      <w:marTop w:val="0"/>
      <w:marBottom w:val="0"/>
      <w:divBdr>
        <w:top w:val="none" w:sz="0" w:space="0" w:color="auto"/>
        <w:left w:val="none" w:sz="0" w:space="0" w:color="auto"/>
        <w:bottom w:val="none" w:sz="0" w:space="0" w:color="auto"/>
        <w:right w:val="none" w:sz="0" w:space="0" w:color="auto"/>
      </w:divBdr>
    </w:div>
    <w:div w:id="1139608237">
      <w:marLeft w:val="480"/>
      <w:marRight w:val="0"/>
      <w:marTop w:val="0"/>
      <w:marBottom w:val="0"/>
      <w:divBdr>
        <w:top w:val="none" w:sz="0" w:space="0" w:color="auto"/>
        <w:left w:val="none" w:sz="0" w:space="0" w:color="auto"/>
        <w:bottom w:val="none" w:sz="0" w:space="0" w:color="auto"/>
        <w:right w:val="none" w:sz="0" w:space="0" w:color="auto"/>
      </w:divBdr>
    </w:div>
    <w:div w:id="1143617421">
      <w:marLeft w:val="480"/>
      <w:marRight w:val="0"/>
      <w:marTop w:val="0"/>
      <w:marBottom w:val="0"/>
      <w:divBdr>
        <w:top w:val="none" w:sz="0" w:space="0" w:color="auto"/>
        <w:left w:val="none" w:sz="0" w:space="0" w:color="auto"/>
        <w:bottom w:val="none" w:sz="0" w:space="0" w:color="auto"/>
        <w:right w:val="none" w:sz="0" w:space="0" w:color="auto"/>
      </w:divBdr>
    </w:div>
    <w:div w:id="1145320600">
      <w:marLeft w:val="480"/>
      <w:marRight w:val="0"/>
      <w:marTop w:val="0"/>
      <w:marBottom w:val="0"/>
      <w:divBdr>
        <w:top w:val="none" w:sz="0" w:space="0" w:color="auto"/>
        <w:left w:val="none" w:sz="0" w:space="0" w:color="auto"/>
        <w:bottom w:val="none" w:sz="0" w:space="0" w:color="auto"/>
        <w:right w:val="none" w:sz="0" w:space="0" w:color="auto"/>
      </w:divBdr>
    </w:div>
    <w:div w:id="1149902701">
      <w:marLeft w:val="480"/>
      <w:marRight w:val="0"/>
      <w:marTop w:val="0"/>
      <w:marBottom w:val="0"/>
      <w:divBdr>
        <w:top w:val="none" w:sz="0" w:space="0" w:color="auto"/>
        <w:left w:val="none" w:sz="0" w:space="0" w:color="auto"/>
        <w:bottom w:val="none" w:sz="0" w:space="0" w:color="auto"/>
        <w:right w:val="none" w:sz="0" w:space="0" w:color="auto"/>
      </w:divBdr>
    </w:div>
    <w:div w:id="1159493320">
      <w:marLeft w:val="480"/>
      <w:marRight w:val="0"/>
      <w:marTop w:val="0"/>
      <w:marBottom w:val="0"/>
      <w:divBdr>
        <w:top w:val="none" w:sz="0" w:space="0" w:color="auto"/>
        <w:left w:val="none" w:sz="0" w:space="0" w:color="auto"/>
        <w:bottom w:val="none" w:sz="0" w:space="0" w:color="auto"/>
        <w:right w:val="none" w:sz="0" w:space="0" w:color="auto"/>
      </w:divBdr>
    </w:div>
    <w:div w:id="1163661970">
      <w:marLeft w:val="480"/>
      <w:marRight w:val="0"/>
      <w:marTop w:val="0"/>
      <w:marBottom w:val="0"/>
      <w:divBdr>
        <w:top w:val="none" w:sz="0" w:space="0" w:color="auto"/>
        <w:left w:val="none" w:sz="0" w:space="0" w:color="auto"/>
        <w:bottom w:val="none" w:sz="0" w:space="0" w:color="auto"/>
        <w:right w:val="none" w:sz="0" w:space="0" w:color="auto"/>
      </w:divBdr>
    </w:div>
    <w:div w:id="1174537369">
      <w:marLeft w:val="480"/>
      <w:marRight w:val="0"/>
      <w:marTop w:val="0"/>
      <w:marBottom w:val="0"/>
      <w:divBdr>
        <w:top w:val="none" w:sz="0" w:space="0" w:color="auto"/>
        <w:left w:val="none" w:sz="0" w:space="0" w:color="auto"/>
        <w:bottom w:val="none" w:sz="0" w:space="0" w:color="auto"/>
        <w:right w:val="none" w:sz="0" w:space="0" w:color="auto"/>
      </w:divBdr>
    </w:div>
    <w:div w:id="1180925097">
      <w:marLeft w:val="480"/>
      <w:marRight w:val="0"/>
      <w:marTop w:val="0"/>
      <w:marBottom w:val="0"/>
      <w:divBdr>
        <w:top w:val="none" w:sz="0" w:space="0" w:color="auto"/>
        <w:left w:val="none" w:sz="0" w:space="0" w:color="auto"/>
        <w:bottom w:val="none" w:sz="0" w:space="0" w:color="auto"/>
        <w:right w:val="none" w:sz="0" w:space="0" w:color="auto"/>
      </w:divBdr>
    </w:div>
    <w:div w:id="1184787925">
      <w:marLeft w:val="480"/>
      <w:marRight w:val="0"/>
      <w:marTop w:val="0"/>
      <w:marBottom w:val="0"/>
      <w:divBdr>
        <w:top w:val="none" w:sz="0" w:space="0" w:color="auto"/>
        <w:left w:val="none" w:sz="0" w:space="0" w:color="auto"/>
        <w:bottom w:val="none" w:sz="0" w:space="0" w:color="auto"/>
        <w:right w:val="none" w:sz="0" w:space="0" w:color="auto"/>
      </w:divBdr>
    </w:div>
    <w:div w:id="1187522490">
      <w:marLeft w:val="480"/>
      <w:marRight w:val="0"/>
      <w:marTop w:val="0"/>
      <w:marBottom w:val="0"/>
      <w:divBdr>
        <w:top w:val="none" w:sz="0" w:space="0" w:color="auto"/>
        <w:left w:val="none" w:sz="0" w:space="0" w:color="auto"/>
        <w:bottom w:val="none" w:sz="0" w:space="0" w:color="auto"/>
        <w:right w:val="none" w:sz="0" w:space="0" w:color="auto"/>
      </w:divBdr>
    </w:div>
    <w:div w:id="1188523353">
      <w:marLeft w:val="480"/>
      <w:marRight w:val="0"/>
      <w:marTop w:val="0"/>
      <w:marBottom w:val="0"/>
      <w:divBdr>
        <w:top w:val="none" w:sz="0" w:space="0" w:color="auto"/>
        <w:left w:val="none" w:sz="0" w:space="0" w:color="auto"/>
        <w:bottom w:val="none" w:sz="0" w:space="0" w:color="auto"/>
        <w:right w:val="none" w:sz="0" w:space="0" w:color="auto"/>
      </w:divBdr>
    </w:div>
    <w:div w:id="1188834437">
      <w:marLeft w:val="480"/>
      <w:marRight w:val="0"/>
      <w:marTop w:val="0"/>
      <w:marBottom w:val="0"/>
      <w:divBdr>
        <w:top w:val="none" w:sz="0" w:space="0" w:color="auto"/>
        <w:left w:val="none" w:sz="0" w:space="0" w:color="auto"/>
        <w:bottom w:val="none" w:sz="0" w:space="0" w:color="auto"/>
        <w:right w:val="none" w:sz="0" w:space="0" w:color="auto"/>
      </w:divBdr>
    </w:div>
    <w:div w:id="1192108198">
      <w:marLeft w:val="480"/>
      <w:marRight w:val="0"/>
      <w:marTop w:val="0"/>
      <w:marBottom w:val="0"/>
      <w:divBdr>
        <w:top w:val="none" w:sz="0" w:space="0" w:color="auto"/>
        <w:left w:val="none" w:sz="0" w:space="0" w:color="auto"/>
        <w:bottom w:val="none" w:sz="0" w:space="0" w:color="auto"/>
        <w:right w:val="none" w:sz="0" w:space="0" w:color="auto"/>
      </w:divBdr>
    </w:div>
    <w:div w:id="1192693727">
      <w:marLeft w:val="480"/>
      <w:marRight w:val="0"/>
      <w:marTop w:val="0"/>
      <w:marBottom w:val="0"/>
      <w:divBdr>
        <w:top w:val="none" w:sz="0" w:space="0" w:color="auto"/>
        <w:left w:val="none" w:sz="0" w:space="0" w:color="auto"/>
        <w:bottom w:val="none" w:sz="0" w:space="0" w:color="auto"/>
        <w:right w:val="none" w:sz="0" w:space="0" w:color="auto"/>
      </w:divBdr>
    </w:div>
    <w:div w:id="1197083462">
      <w:marLeft w:val="480"/>
      <w:marRight w:val="0"/>
      <w:marTop w:val="0"/>
      <w:marBottom w:val="0"/>
      <w:divBdr>
        <w:top w:val="none" w:sz="0" w:space="0" w:color="auto"/>
        <w:left w:val="none" w:sz="0" w:space="0" w:color="auto"/>
        <w:bottom w:val="none" w:sz="0" w:space="0" w:color="auto"/>
        <w:right w:val="none" w:sz="0" w:space="0" w:color="auto"/>
      </w:divBdr>
    </w:div>
    <w:div w:id="1202012197">
      <w:marLeft w:val="480"/>
      <w:marRight w:val="0"/>
      <w:marTop w:val="0"/>
      <w:marBottom w:val="0"/>
      <w:divBdr>
        <w:top w:val="none" w:sz="0" w:space="0" w:color="auto"/>
        <w:left w:val="none" w:sz="0" w:space="0" w:color="auto"/>
        <w:bottom w:val="none" w:sz="0" w:space="0" w:color="auto"/>
        <w:right w:val="none" w:sz="0" w:space="0" w:color="auto"/>
      </w:divBdr>
    </w:div>
    <w:div w:id="1203975526">
      <w:marLeft w:val="480"/>
      <w:marRight w:val="0"/>
      <w:marTop w:val="0"/>
      <w:marBottom w:val="0"/>
      <w:divBdr>
        <w:top w:val="none" w:sz="0" w:space="0" w:color="auto"/>
        <w:left w:val="none" w:sz="0" w:space="0" w:color="auto"/>
        <w:bottom w:val="none" w:sz="0" w:space="0" w:color="auto"/>
        <w:right w:val="none" w:sz="0" w:space="0" w:color="auto"/>
      </w:divBdr>
    </w:div>
    <w:div w:id="1209679758">
      <w:marLeft w:val="480"/>
      <w:marRight w:val="0"/>
      <w:marTop w:val="0"/>
      <w:marBottom w:val="0"/>
      <w:divBdr>
        <w:top w:val="none" w:sz="0" w:space="0" w:color="auto"/>
        <w:left w:val="none" w:sz="0" w:space="0" w:color="auto"/>
        <w:bottom w:val="none" w:sz="0" w:space="0" w:color="auto"/>
        <w:right w:val="none" w:sz="0" w:space="0" w:color="auto"/>
      </w:divBdr>
    </w:div>
    <w:div w:id="1210843370">
      <w:marLeft w:val="480"/>
      <w:marRight w:val="0"/>
      <w:marTop w:val="0"/>
      <w:marBottom w:val="0"/>
      <w:divBdr>
        <w:top w:val="none" w:sz="0" w:space="0" w:color="auto"/>
        <w:left w:val="none" w:sz="0" w:space="0" w:color="auto"/>
        <w:bottom w:val="none" w:sz="0" w:space="0" w:color="auto"/>
        <w:right w:val="none" w:sz="0" w:space="0" w:color="auto"/>
      </w:divBdr>
    </w:div>
    <w:div w:id="1214121546">
      <w:marLeft w:val="480"/>
      <w:marRight w:val="0"/>
      <w:marTop w:val="0"/>
      <w:marBottom w:val="0"/>
      <w:divBdr>
        <w:top w:val="none" w:sz="0" w:space="0" w:color="auto"/>
        <w:left w:val="none" w:sz="0" w:space="0" w:color="auto"/>
        <w:bottom w:val="none" w:sz="0" w:space="0" w:color="auto"/>
        <w:right w:val="none" w:sz="0" w:space="0" w:color="auto"/>
      </w:divBdr>
    </w:div>
    <w:div w:id="1218974160">
      <w:marLeft w:val="480"/>
      <w:marRight w:val="0"/>
      <w:marTop w:val="0"/>
      <w:marBottom w:val="0"/>
      <w:divBdr>
        <w:top w:val="none" w:sz="0" w:space="0" w:color="auto"/>
        <w:left w:val="none" w:sz="0" w:space="0" w:color="auto"/>
        <w:bottom w:val="none" w:sz="0" w:space="0" w:color="auto"/>
        <w:right w:val="none" w:sz="0" w:space="0" w:color="auto"/>
      </w:divBdr>
    </w:div>
    <w:div w:id="1224178234">
      <w:marLeft w:val="480"/>
      <w:marRight w:val="0"/>
      <w:marTop w:val="0"/>
      <w:marBottom w:val="0"/>
      <w:divBdr>
        <w:top w:val="none" w:sz="0" w:space="0" w:color="auto"/>
        <w:left w:val="none" w:sz="0" w:space="0" w:color="auto"/>
        <w:bottom w:val="none" w:sz="0" w:space="0" w:color="auto"/>
        <w:right w:val="none" w:sz="0" w:space="0" w:color="auto"/>
      </w:divBdr>
    </w:div>
    <w:div w:id="1240477774">
      <w:marLeft w:val="480"/>
      <w:marRight w:val="0"/>
      <w:marTop w:val="0"/>
      <w:marBottom w:val="0"/>
      <w:divBdr>
        <w:top w:val="none" w:sz="0" w:space="0" w:color="auto"/>
        <w:left w:val="none" w:sz="0" w:space="0" w:color="auto"/>
        <w:bottom w:val="none" w:sz="0" w:space="0" w:color="auto"/>
        <w:right w:val="none" w:sz="0" w:space="0" w:color="auto"/>
      </w:divBdr>
    </w:div>
    <w:div w:id="1244603048">
      <w:marLeft w:val="480"/>
      <w:marRight w:val="0"/>
      <w:marTop w:val="0"/>
      <w:marBottom w:val="0"/>
      <w:divBdr>
        <w:top w:val="none" w:sz="0" w:space="0" w:color="auto"/>
        <w:left w:val="none" w:sz="0" w:space="0" w:color="auto"/>
        <w:bottom w:val="none" w:sz="0" w:space="0" w:color="auto"/>
        <w:right w:val="none" w:sz="0" w:space="0" w:color="auto"/>
      </w:divBdr>
    </w:div>
    <w:div w:id="1253471241">
      <w:marLeft w:val="480"/>
      <w:marRight w:val="0"/>
      <w:marTop w:val="0"/>
      <w:marBottom w:val="0"/>
      <w:divBdr>
        <w:top w:val="none" w:sz="0" w:space="0" w:color="auto"/>
        <w:left w:val="none" w:sz="0" w:space="0" w:color="auto"/>
        <w:bottom w:val="none" w:sz="0" w:space="0" w:color="auto"/>
        <w:right w:val="none" w:sz="0" w:space="0" w:color="auto"/>
      </w:divBdr>
    </w:div>
    <w:div w:id="1253932389">
      <w:marLeft w:val="480"/>
      <w:marRight w:val="0"/>
      <w:marTop w:val="0"/>
      <w:marBottom w:val="0"/>
      <w:divBdr>
        <w:top w:val="none" w:sz="0" w:space="0" w:color="auto"/>
        <w:left w:val="none" w:sz="0" w:space="0" w:color="auto"/>
        <w:bottom w:val="none" w:sz="0" w:space="0" w:color="auto"/>
        <w:right w:val="none" w:sz="0" w:space="0" w:color="auto"/>
      </w:divBdr>
    </w:div>
    <w:div w:id="1257790468">
      <w:marLeft w:val="480"/>
      <w:marRight w:val="0"/>
      <w:marTop w:val="0"/>
      <w:marBottom w:val="0"/>
      <w:divBdr>
        <w:top w:val="none" w:sz="0" w:space="0" w:color="auto"/>
        <w:left w:val="none" w:sz="0" w:space="0" w:color="auto"/>
        <w:bottom w:val="none" w:sz="0" w:space="0" w:color="auto"/>
        <w:right w:val="none" w:sz="0" w:space="0" w:color="auto"/>
      </w:divBdr>
    </w:div>
    <w:div w:id="1258520482">
      <w:bodyDiv w:val="1"/>
      <w:marLeft w:val="0"/>
      <w:marRight w:val="0"/>
      <w:marTop w:val="0"/>
      <w:marBottom w:val="0"/>
      <w:divBdr>
        <w:top w:val="none" w:sz="0" w:space="0" w:color="auto"/>
        <w:left w:val="none" w:sz="0" w:space="0" w:color="auto"/>
        <w:bottom w:val="none" w:sz="0" w:space="0" w:color="auto"/>
        <w:right w:val="none" w:sz="0" w:space="0" w:color="auto"/>
      </w:divBdr>
    </w:div>
    <w:div w:id="1266884965">
      <w:marLeft w:val="480"/>
      <w:marRight w:val="0"/>
      <w:marTop w:val="0"/>
      <w:marBottom w:val="0"/>
      <w:divBdr>
        <w:top w:val="none" w:sz="0" w:space="0" w:color="auto"/>
        <w:left w:val="none" w:sz="0" w:space="0" w:color="auto"/>
        <w:bottom w:val="none" w:sz="0" w:space="0" w:color="auto"/>
        <w:right w:val="none" w:sz="0" w:space="0" w:color="auto"/>
      </w:divBdr>
    </w:div>
    <w:div w:id="1269923738">
      <w:marLeft w:val="480"/>
      <w:marRight w:val="0"/>
      <w:marTop w:val="0"/>
      <w:marBottom w:val="0"/>
      <w:divBdr>
        <w:top w:val="none" w:sz="0" w:space="0" w:color="auto"/>
        <w:left w:val="none" w:sz="0" w:space="0" w:color="auto"/>
        <w:bottom w:val="none" w:sz="0" w:space="0" w:color="auto"/>
        <w:right w:val="none" w:sz="0" w:space="0" w:color="auto"/>
      </w:divBdr>
    </w:div>
    <w:div w:id="1280137686">
      <w:marLeft w:val="480"/>
      <w:marRight w:val="0"/>
      <w:marTop w:val="0"/>
      <w:marBottom w:val="0"/>
      <w:divBdr>
        <w:top w:val="none" w:sz="0" w:space="0" w:color="auto"/>
        <w:left w:val="none" w:sz="0" w:space="0" w:color="auto"/>
        <w:bottom w:val="none" w:sz="0" w:space="0" w:color="auto"/>
        <w:right w:val="none" w:sz="0" w:space="0" w:color="auto"/>
      </w:divBdr>
    </w:div>
    <w:div w:id="1286885007">
      <w:bodyDiv w:val="1"/>
      <w:marLeft w:val="0"/>
      <w:marRight w:val="0"/>
      <w:marTop w:val="0"/>
      <w:marBottom w:val="0"/>
      <w:divBdr>
        <w:top w:val="none" w:sz="0" w:space="0" w:color="auto"/>
        <w:left w:val="none" w:sz="0" w:space="0" w:color="auto"/>
        <w:bottom w:val="none" w:sz="0" w:space="0" w:color="auto"/>
        <w:right w:val="none" w:sz="0" w:space="0" w:color="auto"/>
      </w:divBdr>
    </w:div>
    <w:div w:id="1292201710">
      <w:marLeft w:val="480"/>
      <w:marRight w:val="0"/>
      <w:marTop w:val="0"/>
      <w:marBottom w:val="0"/>
      <w:divBdr>
        <w:top w:val="none" w:sz="0" w:space="0" w:color="auto"/>
        <w:left w:val="none" w:sz="0" w:space="0" w:color="auto"/>
        <w:bottom w:val="none" w:sz="0" w:space="0" w:color="auto"/>
        <w:right w:val="none" w:sz="0" w:space="0" w:color="auto"/>
      </w:divBdr>
    </w:div>
    <w:div w:id="1303073708">
      <w:marLeft w:val="480"/>
      <w:marRight w:val="0"/>
      <w:marTop w:val="0"/>
      <w:marBottom w:val="0"/>
      <w:divBdr>
        <w:top w:val="none" w:sz="0" w:space="0" w:color="auto"/>
        <w:left w:val="none" w:sz="0" w:space="0" w:color="auto"/>
        <w:bottom w:val="none" w:sz="0" w:space="0" w:color="auto"/>
        <w:right w:val="none" w:sz="0" w:space="0" w:color="auto"/>
      </w:divBdr>
    </w:div>
    <w:div w:id="1313869464">
      <w:marLeft w:val="480"/>
      <w:marRight w:val="0"/>
      <w:marTop w:val="0"/>
      <w:marBottom w:val="0"/>
      <w:divBdr>
        <w:top w:val="none" w:sz="0" w:space="0" w:color="auto"/>
        <w:left w:val="none" w:sz="0" w:space="0" w:color="auto"/>
        <w:bottom w:val="none" w:sz="0" w:space="0" w:color="auto"/>
        <w:right w:val="none" w:sz="0" w:space="0" w:color="auto"/>
      </w:divBdr>
    </w:div>
    <w:div w:id="1318531568">
      <w:marLeft w:val="480"/>
      <w:marRight w:val="0"/>
      <w:marTop w:val="0"/>
      <w:marBottom w:val="0"/>
      <w:divBdr>
        <w:top w:val="none" w:sz="0" w:space="0" w:color="auto"/>
        <w:left w:val="none" w:sz="0" w:space="0" w:color="auto"/>
        <w:bottom w:val="none" w:sz="0" w:space="0" w:color="auto"/>
        <w:right w:val="none" w:sz="0" w:space="0" w:color="auto"/>
      </w:divBdr>
    </w:div>
    <w:div w:id="1320697938">
      <w:marLeft w:val="480"/>
      <w:marRight w:val="0"/>
      <w:marTop w:val="0"/>
      <w:marBottom w:val="0"/>
      <w:divBdr>
        <w:top w:val="none" w:sz="0" w:space="0" w:color="auto"/>
        <w:left w:val="none" w:sz="0" w:space="0" w:color="auto"/>
        <w:bottom w:val="none" w:sz="0" w:space="0" w:color="auto"/>
        <w:right w:val="none" w:sz="0" w:space="0" w:color="auto"/>
      </w:divBdr>
    </w:div>
    <w:div w:id="1331980102">
      <w:marLeft w:val="480"/>
      <w:marRight w:val="0"/>
      <w:marTop w:val="0"/>
      <w:marBottom w:val="0"/>
      <w:divBdr>
        <w:top w:val="none" w:sz="0" w:space="0" w:color="auto"/>
        <w:left w:val="none" w:sz="0" w:space="0" w:color="auto"/>
        <w:bottom w:val="none" w:sz="0" w:space="0" w:color="auto"/>
        <w:right w:val="none" w:sz="0" w:space="0" w:color="auto"/>
      </w:divBdr>
    </w:div>
    <w:div w:id="1345782098">
      <w:marLeft w:val="480"/>
      <w:marRight w:val="0"/>
      <w:marTop w:val="0"/>
      <w:marBottom w:val="0"/>
      <w:divBdr>
        <w:top w:val="none" w:sz="0" w:space="0" w:color="auto"/>
        <w:left w:val="none" w:sz="0" w:space="0" w:color="auto"/>
        <w:bottom w:val="none" w:sz="0" w:space="0" w:color="auto"/>
        <w:right w:val="none" w:sz="0" w:space="0" w:color="auto"/>
      </w:divBdr>
    </w:div>
    <w:div w:id="1345861798">
      <w:marLeft w:val="480"/>
      <w:marRight w:val="0"/>
      <w:marTop w:val="0"/>
      <w:marBottom w:val="0"/>
      <w:divBdr>
        <w:top w:val="none" w:sz="0" w:space="0" w:color="auto"/>
        <w:left w:val="none" w:sz="0" w:space="0" w:color="auto"/>
        <w:bottom w:val="none" w:sz="0" w:space="0" w:color="auto"/>
        <w:right w:val="none" w:sz="0" w:space="0" w:color="auto"/>
      </w:divBdr>
    </w:div>
    <w:div w:id="1347829329">
      <w:marLeft w:val="480"/>
      <w:marRight w:val="0"/>
      <w:marTop w:val="0"/>
      <w:marBottom w:val="0"/>
      <w:divBdr>
        <w:top w:val="none" w:sz="0" w:space="0" w:color="auto"/>
        <w:left w:val="none" w:sz="0" w:space="0" w:color="auto"/>
        <w:bottom w:val="none" w:sz="0" w:space="0" w:color="auto"/>
        <w:right w:val="none" w:sz="0" w:space="0" w:color="auto"/>
      </w:divBdr>
    </w:div>
    <w:div w:id="1352149436">
      <w:marLeft w:val="480"/>
      <w:marRight w:val="0"/>
      <w:marTop w:val="0"/>
      <w:marBottom w:val="0"/>
      <w:divBdr>
        <w:top w:val="none" w:sz="0" w:space="0" w:color="auto"/>
        <w:left w:val="none" w:sz="0" w:space="0" w:color="auto"/>
        <w:bottom w:val="none" w:sz="0" w:space="0" w:color="auto"/>
        <w:right w:val="none" w:sz="0" w:space="0" w:color="auto"/>
      </w:divBdr>
    </w:div>
    <w:div w:id="1358317154">
      <w:marLeft w:val="480"/>
      <w:marRight w:val="0"/>
      <w:marTop w:val="0"/>
      <w:marBottom w:val="0"/>
      <w:divBdr>
        <w:top w:val="none" w:sz="0" w:space="0" w:color="auto"/>
        <w:left w:val="none" w:sz="0" w:space="0" w:color="auto"/>
        <w:bottom w:val="none" w:sz="0" w:space="0" w:color="auto"/>
        <w:right w:val="none" w:sz="0" w:space="0" w:color="auto"/>
      </w:divBdr>
    </w:div>
    <w:div w:id="1367438839">
      <w:marLeft w:val="480"/>
      <w:marRight w:val="0"/>
      <w:marTop w:val="0"/>
      <w:marBottom w:val="0"/>
      <w:divBdr>
        <w:top w:val="none" w:sz="0" w:space="0" w:color="auto"/>
        <w:left w:val="none" w:sz="0" w:space="0" w:color="auto"/>
        <w:bottom w:val="none" w:sz="0" w:space="0" w:color="auto"/>
        <w:right w:val="none" w:sz="0" w:space="0" w:color="auto"/>
      </w:divBdr>
    </w:div>
    <w:div w:id="1367489677">
      <w:marLeft w:val="480"/>
      <w:marRight w:val="0"/>
      <w:marTop w:val="0"/>
      <w:marBottom w:val="0"/>
      <w:divBdr>
        <w:top w:val="none" w:sz="0" w:space="0" w:color="auto"/>
        <w:left w:val="none" w:sz="0" w:space="0" w:color="auto"/>
        <w:bottom w:val="none" w:sz="0" w:space="0" w:color="auto"/>
        <w:right w:val="none" w:sz="0" w:space="0" w:color="auto"/>
      </w:divBdr>
    </w:div>
    <w:div w:id="1371150564">
      <w:marLeft w:val="480"/>
      <w:marRight w:val="0"/>
      <w:marTop w:val="0"/>
      <w:marBottom w:val="0"/>
      <w:divBdr>
        <w:top w:val="none" w:sz="0" w:space="0" w:color="auto"/>
        <w:left w:val="none" w:sz="0" w:space="0" w:color="auto"/>
        <w:bottom w:val="none" w:sz="0" w:space="0" w:color="auto"/>
        <w:right w:val="none" w:sz="0" w:space="0" w:color="auto"/>
      </w:divBdr>
    </w:div>
    <w:div w:id="1373924935">
      <w:marLeft w:val="480"/>
      <w:marRight w:val="0"/>
      <w:marTop w:val="0"/>
      <w:marBottom w:val="0"/>
      <w:divBdr>
        <w:top w:val="none" w:sz="0" w:space="0" w:color="auto"/>
        <w:left w:val="none" w:sz="0" w:space="0" w:color="auto"/>
        <w:bottom w:val="none" w:sz="0" w:space="0" w:color="auto"/>
        <w:right w:val="none" w:sz="0" w:space="0" w:color="auto"/>
      </w:divBdr>
    </w:div>
    <w:div w:id="1376730868">
      <w:marLeft w:val="480"/>
      <w:marRight w:val="0"/>
      <w:marTop w:val="0"/>
      <w:marBottom w:val="0"/>
      <w:divBdr>
        <w:top w:val="none" w:sz="0" w:space="0" w:color="auto"/>
        <w:left w:val="none" w:sz="0" w:space="0" w:color="auto"/>
        <w:bottom w:val="none" w:sz="0" w:space="0" w:color="auto"/>
        <w:right w:val="none" w:sz="0" w:space="0" w:color="auto"/>
      </w:divBdr>
    </w:div>
    <w:div w:id="1382753919">
      <w:marLeft w:val="480"/>
      <w:marRight w:val="0"/>
      <w:marTop w:val="0"/>
      <w:marBottom w:val="0"/>
      <w:divBdr>
        <w:top w:val="none" w:sz="0" w:space="0" w:color="auto"/>
        <w:left w:val="none" w:sz="0" w:space="0" w:color="auto"/>
        <w:bottom w:val="none" w:sz="0" w:space="0" w:color="auto"/>
        <w:right w:val="none" w:sz="0" w:space="0" w:color="auto"/>
      </w:divBdr>
    </w:div>
    <w:div w:id="1383670620">
      <w:marLeft w:val="480"/>
      <w:marRight w:val="0"/>
      <w:marTop w:val="0"/>
      <w:marBottom w:val="0"/>
      <w:divBdr>
        <w:top w:val="none" w:sz="0" w:space="0" w:color="auto"/>
        <w:left w:val="none" w:sz="0" w:space="0" w:color="auto"/>
        <w:bottom w:val="none" w:sz="0" w:space="0" w:color="auto"/>
        <w:right w:val="none" w:sz="0" w:space="0" w:color="auto"/>
      </w:divBdr>
    </w:div>
    <w:div w:id="1383794191">
      <w:bodyDiv w:val="1"/>
      <w:marLeft w:val="0"/>
      <w:marRight w:val="0"/>
      <w:marTop w:val="0"/>
      <w:marBottom w:val="0"/>
      <w:divBdr>
        <w:top w:val="none" w:sz="0" w:space="0" w:color="auto"/>
        <w:left w:val="none" w:sz="0" w:space="0" w:color="auto"/>
        <w:bottom w:val="none" w:sz="0" w:space="0" w:color="auto"/>
        <w:right w:val="none" w:sz="0" w:space="0" w:color="auto"/>
      </w:divBdr>
    </w:div>
    <w:div w:id="1389065559">
      <w:marLeft w:val="480"/>
      <w:marRight w:val="0"/>
      <w:marTop w:val="0"/>
      <w:marBottom w:val="0"/>
      <w:divBdr>
        <w:top w:val="none" w:sz="0" w:space="0" w:color="auto"/>
        <w:left w:val="none" w:sz="0" w:space="0" w:color="auto"/>
        <w:bottom w:val="none" w:sz="0" w:space="0" w:color="auto"/>
        <w:right w:val="none" w:sz="0" w:space="0" w:color="auto"/>
      </w:divBdr>
    </w:div>
    <w:div w:id="1389308112">
      <w:marLeft w:val="480"/>
      <w:marRight w:val="0"/>
      <w:marTop w:val="0"/>
      <w:marBottom w:val="0"/>
      <w:divBdr>
        <w:top w:val="none" w:sz="0" w:space="0" w:color="auto"/>
        <w:left w:val="none" w:sz="0" w:space="0" w:color="auto"/>
        <w:bottom w:val="none" w:sz="0" w:space="0" w:color="auto"/>
        <w:right w:val="none" w:sz="0" w:space="0" w:color="auto"/>
      </w:divBdr>
    </w:div>
    <w:div w:id="1392652848">
      <w:marLeft w:val="480"/>
      <w:marRight w:val="0"/>
      <w:marTop w:val="0"/>
      <w:marBottom w:val="0"/>
      <w:divBdr>
        <w:top w:val="none" w:sz="0" w:space="0" w:color="auto"/>
        <w:left w:val="none" w:sz="0" w:space="0" w:color="auto"/>
        <w:bottom w:val="none" w:sz="0" w:space="0" w:color="auto"/>
        <w:right w:val="none" w:sz="0" w:space="0" w:color="auto"/>
      </w:divBdr>
    </w:div>
    <w:div w:id="1396196490">
      <w:marLeft w:val="480"/>
      <w:marRight w:val="0"/>
      <w:marTop w:val="0"/>
      <w:marBottom w:val="0"/>
      <w:divBdr>
        <w:top w:val="none" w:sz="0" w:space="0" w:color="auto"/>
        <w:left w:val="none" w:sz="0" w:space="0" w:color="auto"/>
        <w:bottom w:val="none" w:sz="0" w:space="0" w:color="auto"/>
        <w:right w:val="none" w:sz="0" w:space="0" w:color="auto"/>
      </w:divBdr>
    </w:div>
    <w:div w:id="1397900072">
      <w:marLeft w:val="480"/>
      <w:marRight w:val="0"/>
      <w:marTop w:val="0"/>
      <w:marBottom w:val="0"/>
      <w:divBdr>
        <w:top w:val="none" w:sz="0" w:space="0" w:color="auto"/>
        <w:left w:val="none" w:sz="0" w:space="0" w:color="auto"/>
        <w:bottom w:val="none" w:sz="0" w:space="0" w:color="auto"/>
        <w:right w:val="none" w:sz="0" w:space="0" w:color="auto"/>
      </w:divBdr>
    </w:div>
    <w:div w:id="1399667030">
      <w:marLeft w:val="480"/>
      <w:marRight w:val="0"/>
      <w:marTop w:val="0"/>
      <w:marBottom w:val="0"/>
      <w:divBdr>
        <w:top w:val="none" w:sz="0" w:space="0" w:color="auto"/>
        <w:left w:val="none" w:sz="0" w:space="0" w:color="auto"/>
        <w:bottom w:val="none" w:sz="0" w:space="0" w:color="auto"/>
        <w:right w:val="none" w:sz="0" w:space="0" w:color="auto"/>
      </w:divBdr>
    </w:div>
    <w:div w:id="1408385780">
      <w:marLeft w:val="480"/>
      <w:marRight w:val="0"/>
      <w:marTop w:val="0"/>
      <w:marBottom w:val="0"/>
      <w:divBdr>
        <w:top w:val="none" w:sz="0" w:space="0" w:color="auto"/>
        <w:left w:val="none" w:sz="0" w:space="0" w:color="auto"/>
        <w:bottom w:val="none" w:sz="0" w:space="0" w:color="auto"/>
        <w:right w:val="none" w:sz="0" w:space="0" w:color="auto"/>
      </w:divBdr>
    </w:div>
    <w:div w:id="1423795322">
      <w:marLeft w:val="480"/>
      <w:marRight w:val="0"/>
      <w:marTop w:val="0"/>
      <w:marBottom w:val="0"/>
      <w:divBdr>
        <w:top w:val="none" w:sz="0" w:space="0" w:color="auto"/>
        <w:left w:val="none" w:sz="0" w:space="0" w:color="auto"/>
        <w:bottom w:val="none" w:sz="0" w:space="0" w:color="auto"/>
        <w:right w:val="none" w:sz="0" w:space="0" w:color="auto"/>
      </w:divBdr>
    </w:div>
    <w:div w:id="1433167515">
      <w:marLeft w:val="480"/>
      <w:marRight w:val="0"/>
      <w:marTop w:val="0"/>
      <w:marBottom w:val="0"/>
      <w:divBdr>
        <w:top w:val="none" w:sz="0" w:space="0" w:color="auto"/>
        <w:left w:val="none" w:sz="0" w:space="0" w:color="auto"/>
        <w:bottom w:val="none" w:sz="0" w:space="0" w:color="auto"/>
        <w:right w:val="none" w:sz="0" w:space="0" w:color="auto"/>
      </w:divBdr>
    </w:div>
    <w:div w:id="1434663907">
      <w:marLeft w:val="480"/>
      <w:marRight w:val="0"/>
      <w:marTop w:val="0"/>
      <w:marBottom w:val="0"/>
      <w:divBdr>
        <w:top w:val="none" w:sz="0" w:space="0" w:color="auto"/>
        <w:left w:val="none" w:sz="0" w:space="0" w:color="auto"/>
        <w:bottom w:val="none" w:sz="0" w:space="0" w:color="auto"/>
        <w:right w:val="none" w:sz="0" w:space="0" w:color="auto"/>
      </w:divBdr>
    </w:div>
    <w:div w:id="1436096490">
      <w:marLeft w:val="480"/>
      <w:marRight w:val="0"/>
      <w:marTop w:val="0"/>
      <w:marBottom w:val="0"/>
      <w:divBdr>
        <w:top w:val="none" w:sz="0" w:space="0" w:color="auto"/>
        <w:left w:val="none" w:sz="0" w:space="0" w:color="auto"/>
        <w:bottom w:val="none" w:sz="0" w:space="0" w:color="auto"/>
        <w:right w:val="none" w:sz="0" w:space="0" w:color="auto"/>
      </w:divBdr>
    </w:div>
    <w:div w:id="1441097588">
      <w:marLeft w:val="480"/>
      <w:marRight w:val="0"/>
      <w:marTop w:val="0"/>
      <w:marBottom w:val="0"/>
      <w:divBdr>
        <w:top w:val="none" w:sz="0" w:space="0" w:color="auto"/>
        <w:left w:val="none" w:sz="0" w:space="0" w:color="auto"/>
        <w:bottom w:val="none" w:sz="0" w:space="0" w:color="auto"/>
        <w:right w:val="none" w:sz="0" w:space="0" w:color="auto"/>
      </w:divBdr>
    </w:div>
    <w:div w:id="1442648622">
      <w:marLeft w:val="480"/>
      <w:marRight w:val="0"/>
      <w:marTop w:val="0"/>
      <w:marBottom w:val="0"/>
      <w:divBdr>
        <w:top w:val="none" w:sz="0" w:space="0" w:color="auto"/>
        <w:left w:val="none" w:sz="0" w:space="0" w:color="auto"/>
        <w:bottom w:val="none" w:sz="0" w:space="0" w:color="auto"/>
        <w:right w:val="none" w:sz="0" w:space="0" w:color="auto"/>
      </w:divBdr>
    </w:div>
    <w:div w:id="1445034416">
      <w:marLeft w:val="480"/>
      <w:marRight w:val="0"/>
      <w:marTop w:val="0"/>
      <w:marBottom w:val="0"/>
      <w:divBdr>
        <w:top w:val="none" w:sz="0" w:space="0" w:color="auto"/>
        <w:left w:val="none" w:sz="0" w:space="0" w:color="auto"/>
        <w:bottom w:val="none" w:sz="0" w:space="0" w:color="auto"/>
        <w:right w:val="none" w:sz="0" w:space="0" w:color="auto"/>
      </w:divBdr>
    </w:div>
    <w:div w:id="1450516778">
      <w:marLeft w:val="480"/>
      <w:marRight w:val="0"/>
      <w:marTop w:val="0"/>
      <w:marBottom w:val="0"/>
      <w:divBdr>
        <w:top w:val="none" w:sz="0" w:space="0" w:color="auto"/>
        <w:left w:val="none" w:sz="0" w:space="0" w:color="auto"/>
        <w:bottom w:val="none" w:sz="0" w:space="0" w:color="auto"/>
        <w:right w:val="none" w:sz="0" w:space="0" w:color="auto"/>
      </w:divBdr>
    </w:div>
    <w:div w:id="1466964899">
      <w:bodyDiv w:val="1"/>
      <w:marLeft w:val="0"/>
      <w:marRight w:val="0"/>
      <w:marTop w:val="0"/>
      <w:marBottom w:val="0"/>
      <w:divBdr>
        <w:top w:val="none" w:sz="0" w:space="0" w:color="auto"/>
        <w:left w:val="none" w:sz="0" w:space="0" w:color="auto"/>
        <w:bottom w:val="none" w:sz="0" w:space="0" w:color="auto"/>
        <w:right w:val="none" w:sz="0" w:space="0" w:color="auto"/>
      </w:divBdr>
    </w:div>
    <w:div w:id="1469283035">
      <w:marLeft w:val="480"/>
      <w:marRight w:val="0"/>
      <w:marTop w:val="0"/>
      <w:marBottom w:val="0"/>
      <w:divBdr>
        <w:top w:val="none" w:sz="0" w:space="0" w:color="auto"/>
        <w:left w:val="none" w:sz="0" w:space="0" w:color="auto"/>
        <w:bottom w:val="none" w:sz="0" w:space="0" w:color="auto"/>
        <w:right w:val="none" w:sz="0" w:space="0" w:color="auto"/>
      </w:divBdr>
    </w:div>
    <w:div w:id="1473133862">
      <w:marLeft w:val="480"/>
      <w:marRight w:val="0"/>
      <w:marTop w:val="0"/>
      <w:marBottom w:val="0"/>
      <w:divBdr>
        <w:top w:val="none" w:sz="0" w:space="0" w:color="auto"/>
        <w:left w:val="none" w:sz="0" w:space="0" w:color="auto"/>
        <w:bottom w:val="none" w:sz="0" w:space="0" w:color="auto"/>
        <w:right w:val="none" w:sz="0" w:space="0" w:color="auto"/>
      </w:divBdr>
    </w:div>
    <w:div w:id="1474059681">
      <w:marLeft w:val="480"/>
      <w:marRight w:val="0"/>
      <w:marTop w:val="0"/>
      <w:marBottom w:val="0"/>
      <w:divBdr>
        <w:top w:val="none" w:sz="0" w:space="0" w:color="auto"/>
        <w:left w:val="none" w:sz="0" w:space="0" w:color="auto"/>
        <w:bottom w:val="none" w:sz="0" w:space="0" w:color="auto"/>
        <w:right w:val="none" w:sz="0" w:space="0" w:color="auto"/>
      </w:divBdr>
    </w:div>
    <w:div w:id="1475638046">
      <w:marLeft w:val="480"/>
      <w:marRight w:val="0"/>
      <w:marTop w:val="0"/>
      <w:marBottom w:val="0"/>
      <w:divBdr>
        <w:top w:val="none" w:sz="0" w:space="0" w:color="auto"/>
        <w:left w:val="none" w:sz="0" w:space="0" w:color="auto"/>
        <w:bottom w:val="none" w:sz="0" w:space="0" w:color="auto"/>
        <w:right w:val="none" w:sz="0" w:space="0" w:color="auto"/>
      </w:divBdr>
    </w:div>
    <w:div w:id="1477797920">
      <w:marLeft w:val="480"/>
      <w:marRight w:val="0"/>
      <w:marTop w:val="0"/>
      <w:marBottom w:val="0"/>
      <w:divBdr>
        <w:top w:val="none" w:sz="0" w:space="0" w:color="auto"/>
        <w:left w:val="none" w:sz="0" w:space="0" w:color="auto"/>
        <w:bottom w:val="none" w:sz="0" w:space="0" w:color="auto"/>
        <w:right w:val="none" w:sz="0" w:space="0" w:color="auto"/>
      </w:divBdr>
    </w:div>
    <w:div w:id="1478646836">
      <w:marLeft w:val="480"/>
      <w:marRight w:val="0"/>
      <w:marTop w:val="0"/>
      <w:marBottom w:val="0"/>
      <w:divBdr>
        <w:top w:val="none" w:sz="0" w:space="0" w:color="auto"/>
        <w:left w:val="none" w:sz="0" w:space="0" w:color="auto"/>
        <w:bottom w:val="none" w:sz="0" w:space="0" w:color="auto"/>
        <w:right w:val="none" w:sz="0" w:space="0" w:color="auto"/>
      </w:divBdr>
    </w:div>
    <w:div w:id="1480460078">
      <w:marLeft w:val="480"/>
      <w:marRight w:val="0"/>
      <w:marTop w:val="0"/>
      <w:marBottom w:val="0"/>
      <w:divBdr>
        <w:top w:val="none" w:sz="0" w:space="0" w:color="auto"/>
        <w:left w:val="none" w:sz="0" w:space="0" w:color="auto"/>
        <w:bottom w:val="none" w:sz="0" w:space="0" w:color="auto"/>
        <w:right w:val="none" w:sz="0" w:space="0" w:color="auto"/>
      </w:divBdr>
    </w:div>
    <w:div w:id="1508208552">
      <w:marLeft w:val="480"/>
      <w:marRight w:val="0"/>
      <w:marTop w:val="0"/>
      <w:marBottom w:val="0"/>
      <w:divBdr>
        <w:top w:val="none" w:sz="0" w:space="0" w:color="auto"/>
        <w:left w:val="none" w:sz="0" w:space="0" w:color="auto"/>
        <w:bottom w:val="none" w:sz="0" w:space="0" w:color="auto"/>
        <w:right w:val="none" w:sz="0" w:space="0" w:color="auto"/>
      </w:divBdr>
    </w:div>
    <w:div w:id="1513180042">
      <w:marLeft w:val="480"/>
      <w:marRight w:val="0"/>
      <w:marTop w:val="0"/>
      <w:marBottom w:val="0"/>
      <w:divBdr>
        <w:top w:val="none" w:sz="0" w:space="0" w:color="auto"/>
        <w:left w:val="none" w:sz="0" w:space="0" w:color="auto"/>
        <w:bottom w:val="none" w:sz="0" w:space="0" w:color="auto"/>
        <w:right w:val="none" w:sz="0" w:space="0" w:color="auto"/>
      </w:divBdr>
    </w:div>
    <w:div w:id="1528637284">
      <w:marLeft w:val="480"/>
      <w:marRight w:val="0"/>
      <w:marTop w:val="0"/>
      <w:marBottom w:val="0"/>
      <w:divBdr>
        <w:top w:val="none" w:sz="0" w:space="0" w:color="auto"/>
        <w:left w:val="none" w:sz="0" w:space="0" w:color="auto"/>
        <w:bottom w:val="none" w:sz="0" w:space="0" w:color="auto"/>
        <w:right w:val="none" w:sz="0" w:space="0" w:color="auto"/>
      </w:divBdr>
    </w:div>
    <w:div w:id="1533029738">
      <w:marLeft w:val="480"/>
      <w:marRight w:val="0"/>
      <w:marTop w:val="0"/>
      <w:marBottom w:val="0"/>
      <w:divBdr>
        <w:top w:val="none" w:sz="0" w:space="0" w:color="auto"/>
        <w:left w:val="none" w:sz="0" w:space="0" w:color="auto"/>
        <w:bottom w:val="none" w:sz="0" w:space="0" w:color="auto"/>
        <w:right w:val="none" w:sz="0" w:space="0" w:color="auto"/>
      </w:divBdr>
    </w:div>
    <w:div w:id="1534345687">
      <w:marLeft w:val="480"/>
      <w:marRight w:val="0"/>
      <w:marTop w:val="0"/>
      <w:marBottom w:val="0"/>
      <w:divBdr>
        <w:top w:val="none" w:sz="0" w:space="0" w:color="auto"/>
        <w:left w:val="none" w:sz="0" w:space="0" w:color="auto"/>
        <w:bottom w:val="none" w:sz="0" w:space="0" w:color="auto"/>
        <w:right w:val="none" w:sz="0" w:space="0" w:color="auto"/>
      </w:divBdr>
    </w:div>
    <w:div w:id="1540824847">
      <w:marLeft w:val="480"/>
      <w:marRight w:val="0"/>
      <w:marTop w:val="0"/>
      <w:marBottom w:val="0"/>
      <w:divBdr>
        <w:top w:val="none" w:sz="0" w:space="0" w:color="auto"/>
        <w:left w:val="none" w:sz="0" w:space="0" w:color="auto"/>
        <w:bottom w:val="none" w:sz="0" w:space="0" w:color="auto"/>
        <w:right w:val="none" w:sz="0" w:space="0" w:color="auto"/>
      </w:divBdr>
    </w:div>
    <w:div w:id="1566641810">
      <w:marLeft w:val="480"/>
      <w:marRight w:val="0"/>
      <w:marTop w:val="0"/>
      <w:marBottom w:val="0"/>
      <w:divBdr>
        <w:top w:val="none" w:sz="0" w:space="0" w:color="auto"/>
        <w:left w:val="none" w:sz="0" w:space="0" w:color="auto"/>
        <w:bottom w:val="none" w:sz="0" w:space="0" w:color="auto"/>
        <w:right w:val="none" w:sz="0" w:space="0" w:color="auto"/>
      </w:divBdr>
    </w:div>
    <w:div w:id="1566642749">
      <w:marLeft w:val="480"/>
      <w:marRight w:val="0"/>
      <w:marTop w:val="0"/>
      <w:marBottom w:val="0"/>
      <w:divBdr>
        <w:top w:val="none" w:sz="0" w:space="0" w:color="auto"/>
        <w:left w:val="none" w:sz="0" w:space="0" w:color="auto"/>
        <w:bottom w:val="none" w:sz="0" w:space="0" w:color="auto"/>
        <w:right w:val="none" w:sz="0" w:space="0" w:color="auto"/>
      </w:divBdr>
    </w:div>
    <w:div w:id="1573850920">
      <w:marLeft w:val="480"/>
      <w:marRight w:val="0"/>
      <w:marTop w:val="0"/>
      <w:marBottom w:val="0"/>
      <w:divBdr>
        <w:top w:val="none" w:sz="0" w:space="0" w:color="auto"/>
        <w:left w:val="none" w:sz="0" w:space="0" w:color="auto"/>
        <w:bottom w:val="none" w:sz="0" w:space="0" w:color="auto"/>
        <w:right w:val="none" w:sz="0" w:space="0" w:color="auto"/>
      </w:divBdr>
    </w:div>
    <w:div w:id="1579437117">
      <w:marLeft w:val="480"/>
      <w:marRight w:val="0"/>
      <w:marTop w:val="0"/>
      <w:marBottom w:val="0"/>
      <w:divBdr>
        <w:top w:val="none" w:sz="0" w:space="0" w:color="auto"/>
        <w:left w:val="none" w:sz="0" w:space="0" w:color="auto"/>
        <w:bottom w:val="none" w:sz="0" w:space="0" w:color="auto"/>
        <w:right w:val="none" w:sz="0" w:space="0" w:color="auto"/>
      </w:divBdr>
    </w:div>
    <w:div w:id="1588417361">
      <w:marLeft w:val="480"/>
      <w:marRight w:val="0"/>
      <w:marTop w:val="0"/>
      <w:marBottom w:val="0"/>
      <w:divBdr>
        <w:top w:val="none" w:sz="0" w:space="0" w:color="auto"/>
        <w:left w:val="none" w:sz="0" w:space="0" w:color="auto"/>
        <w:bottom w:val="none" w:sz="0" w:space="0" w:color="auto"/>
        <w:right w:val="none" w:sz="0" w:space="0" w:color="auto"/>
      </w:divBdr>
    </w:div>
    <w:div w:id="1589802362">
      <w:marLeft w:val="480"/>
      <w:marRight w:val="0"/>
      <w:marTop w:val="0"/>
      <w:marBottom w:val="0"/>
      <w:divBdr>
        <w:top w:val="none" w:sz="0" w:space="0" w:color="auto"/>
        <w:left w:val="none" w:sz="0" w:space="0" w:color="auto"/>
        <w:bottom w:val="none" w:sz="0" w:space="0" w:color="auto"/>
        <w:right w:val="none" w:sz="0" w:space="0" w:color="auto"/>
      </w:divBdr>
    </w:div>
    <w:div w:id="1593198582">
      <w:marLeft w:val="480"/>
      <w:marRight w:val="0"/>
      <w:marTop w:val="0"/>
      <w:marBottom w:val="0"/>
      <w:divBdr>
        <w:top w:val="none" w:sz="0" w:space="0" w:color="auto"/>
        <w:left w:val="none" w:sz="0" w:space="0" w:color="auto"/>
        <w:bottom w:val="none" w:sz="0" w:space="0" w:color="auto"/>
        <w:right w:val="none" w:sz="0" w:space="0" w:color="auto"/>
      </w:divBdr>
    </w:div>
    <w:div w:id="1600673169">
      <w:marLeft w:val="480"/>
      <w:marRight w:val="0"/>
      <w:marTop w:val="0"/>
      <w:marBottom w:val="0"/>
      <w:divBdr>
        <w:top w:val="none" w:sz="0" w:space="0" w:color="auto"/>
        <w:left w:val="none" w:sz="0" w:space="0" w:color="auto"/>
        <w:bottom w:val="none" w:sz="0" w:space="0" w:color="auto"/>
        <w:right w:val="none" w:sz="0" w:space="0" w:color="auto"/>
      </w:divBdr>
    </w:div>
    <w:div w:id="1606693333">
      <w:marLeft w:val="480"/>
      <w:marRight w:val="0"/>
      <w:marTop w:val="0"/>
      <w:marBottom w:val="0"/>
      <w:divBdr>
        <w:top w:val="none" w:sz="0" w:space="0" w:color="auto"/>
        <w:left w:val="none" w:sz="0" w:space="0" w:color="auto"/>
        <w:bottom w:val="none" w:sz="0" w:space="0" w:color="auto"/>
        <w:right w:val="none" w:sz="0" w:space="0" w:color="auto"/>
      </w:divBdr>
    </w:div>
    <w:div w:id="1624842040">
      <w:marLeft w:val="480"/>
      <w:marRight w:val="0"/>
      <w:marTop w:val="0"/>
      <w:marBottom w:val="0"/>
      <w:divBdr>
        <w:top w:val="none" w:sz="0" w:space="0" w:color="auto"/>
        <w:left w:val="none" w:sz="0" w:space="0" w:color="auto"/>
        <w:bottom w:val="none" w:sz="0" w:space="0" w:color="auto"/>
        <w:right w:val="none" w:sz="0" w:space="0" w:color="auto"/>
      </w:divBdr>
    </w:div>
    <w:div w:id="1626614814">
      <w:marLeft w:val="480"/>
      <w:marRight w:val="0"/>
      <w:marTop w:val="0"/>
      <w:marBottom w:val="0"/>
      <w:divBdr>
        <w:top w:val="none" w:sz="0" w:space="0" w:color="auto"/>
        <w:left w:val="none" w:sz="0" w:space="0" w:color="auto"/>
        <w:bottom w:val="none" w:sz="0" w:space="0" w:color="auto"/>
        <w:right w:val="none" w:sz="0" w:space="0" w:color="auto"/>
      </w:divBdr>
    </w:div>
    <w:div w:id="1631591167">
      <w:marLeft w:val="480"/>
      <w:marRight w:val="0"/>
      <w:marTop w:val="0"/>
      <w:marBottom w:val="0"/>
      <w:divBdr>
        <w:top w:val="none" w:sz="0" w:space="0" w:color="auto"/>
        <w:left w:val="none" w:sz="0" w:space="0" w:color="auto"/>
        <w:bottom w:val="none" w:sz="0" w:space="0" w:color="auto"/>
        <w:right w:val="none" w:sz="0" w:space="0" w:color="auto"/>
      </w:divBdr>
    </w:div>
    <w:div w:id="1633365342">
      <w:marLeft w:val="480"/>
      <w:marRight w:val="0"/>
      <w:marTop w:val="0"/>
      <w:marBottom w:val="0"/>
      <w:divBdr>
        <w:top w:val="none" w:sz="0" w:space="0" w:color="auto"/>
        <w:left w:val="none" w:sz="0" w:space="0" w:color="auto"/>
        <w:bottom w:val="none" w:sz="0" w:space="0" w:color="auto"/>
        <w:right w:val="none" w:sz="0" w:space="0" w:color="auto"/>
      </w:divBdr>
    </w:div>
    <w:div w:id="1647395095">
      <w:marLeft w:val="480"/>
      <w:marRight w:val="0"/>
      <w:marTop w:val="0"/>
      <w:marBottom w:val="0"/>
      <w:divBdr>
        <w:top w:val="none" w:sz="0" w:space="0" w:color="auto"/>
        <w:left w:val="none" w:sz="0" w:space="0" w:color="auto"/>
        <w:bottom w:val="none" w:sz="0" w:space="0" w:color="auto"/>
        <w:right w:val="none" w:sz="0" w:space="0" w:color="auto"/>
      </w:divBdr>
    </w:div>
    <w:div w:id="1649820428">
      <w:marLeft w:val="480"/>
      <w:marRight w:val="0"/>
      <w:marTop w:val="0"/>
      <w:marBottom w:val="0"/>
      <w:divBdr>
        <w:top w:val="none" w:sz="0" w:space="0" w:color="auto"/>
        <w:left w:val="none" w:sz="0" w:space="0" w:color="auto"/>
        <w:bottom w:val="none" w:sz="0" w:space="0" w:color="auto"/>
        <w:right w:val="none" w:sz="0" w:space="0" w:color="auto"/>
      </w:divBdr>
    </w:div>
    <w:div w:id="1651598343">
      <w:marLeft w:val="480"/>
      <w:marRight w:val="0"/>
      <w:marTop w:val="0"/>
      <w:marBottom w:val="0"/>
      <w:divBdr>
        <w:top w:val="none" w:sz="0" w:space="0" w:color="auto"/>
        <w:left w:val="none" w:sz="0" w:space="0" w:color="auto"/>
        <w:bottom w:val="none" w:sz="0" w:space="0" w:color="auto"/>
        <w:right w:val="none" w:sz="0" w:space="0" w:color="auto"/>
      </w:divBdr>
    </w:div>
    <w:div w:id="1660572581">
      <w:marLeft w:val="480"/>
      <w:marRight w:val="0"/>
      <w:marTop w:val="0"/>
      <w:marBottom w:val="0"/>
      <w:divBdr>
        <w:top w:val="none" w:sz="0" w:space="0" w:color="auto"/>
        <w:left w:val="none" w:sz="0" w:space="0" w:color="auto"/>
        <w:bottom w:val="none" w:sz="0" w:space="0" w:color="auto"/>
        <w:right w:val="none" w:sz="0" w:space="0" w:color="auto"/>
      </w:divBdr>
    </w:div>
    <w:div w:id="1661693637">
      <w:marLeft w:val="480"/>
      <w:marRight w:val="0"/>
      <w:marTop w:val="0"/>
      <w:marBottom w:val="0"/>
      <w:divBdr>
        <w:top w:val="none" w:sz="0" w:space="0" w:color="auto"/>
        <w:left w:val="none" w:sz="0" w:space="0" w:color="auto"/>
        <w:bottom w:val="none" w:sz="0" w:space="0" w:color="auto"/>
        <w:right w:val="none" w:sz="0" w:space="0" w:color="auto"/>
      </w:divBdr>
    </w:div>
    <w:div w:id="1672827261">
      <w:marLeft w:val="480"/>
      <w:marRight w:val="0"/>
      <w:marTop w:val="0"/>
      <w:marBottom w:val="0"/>
      <w:divBdr>
        <w:top w:val="none" w:sz="0" w:space="0" w:color="auto"/>
        <w:left w:val="none" w:sz="0" w:space="0" w:color="auto"/>
        <w:bottom w:val="none" w:sz="0" w:space="0" w:color="auto"/>
        <w:right w:val="none" w:sz="0" w:space="0" w:color="auto"/>
      </w:divBdr>
    </w:div>
    <w:div w:id="1673793787">
      <w:marLeft w:val="480"/>
      <w:marRight w:val="0"/>
      <w:marTop w:val="0"/>
      <w:marBottom w:val="0"/>
      <w:divBdr>
        <w:top w:val="none" w:sz="0" w:space="0" w:color="auto"/>
        <w:left w:val="none" w:sz="0" w:space="0" w:color="auto"/>
        <w:bottom w:val="none" w:sz="0" w:space="0" w:color="auto"/>
        <w:right w:val="none" w:sz="0" w:space="0" w:color="auto"/>
      </w:divBdr>
    </w:div>
    <w:div w:id="1680279578">
      <w:marLeft w:val="480"/>
      <w:marRight w:val="0"/>
      <w:marTop w:val="0"/>
      <w:marBottom w:val="0"/>
      <w:divBdr>
        <w:top w:val="none" w:sz="0" w:space="0" w:color="auto"/>
        <w:left w:val="none" w:sz="0" w:space="0" w:color="auto"/>
        <w:bottom w:val="none" w:sz="0" w:space="0" w:color="auto"/>
        <w:right w:val="none" w:sz="0" w:space="0" w:color="auto"/>
      </w:divBdr>
    </w:div>
    <w:div w:id="1692294466">
      <w:marLeft w:val="480"/>
      <w:marRight w:val="0"/>
      <w:marTop w:val="0"/>
      <w:marBottom w:val="0"/>
      <w:divBdr>
        <w:top w:val="none" w:sz="0" w:space="0" w:color="auto"/>
        <w:left w:val="none" w:sz="0" w:space="0" w:color="auto"/>
        <w:bottom w:val="none" w:sz="0" w:space="0" w:color="auto"/>
        <w:right w:val="none" w:sz="0" w:space="0" w:color="auto"/>
      </w:divBdr>
    </w:div>
    <w:div w:id="1694258243">
      <w:marLeft w:val="480"/>
      <w:marRight w:val="0"/>
      <w:marTop w:val="0"/>
      <w:marBottom w:val="0"/>
      <w:divBdr>
        <w:top w:val="none" w:sz="0" w:space="0" w:color="auto"/>
        <w:left w:val="none" w:sz="0" w:space="0" w:color="auto"/>
        <w:bottom w:val="none" w:sz="0" w:space="0" w:color="auto"/>
        <w:right w:val="none" w:sz="0" w:space="0" w:color="auto"/>
      </w:divBdr>
    </w:div>
    <w:div w:id="1697347044">
      <w:marLeft w:val="480"/>
      <w:marRight w:val="0"/>
      <w:marTop w:val="0"/>
      <w:marBottom w:val="0"/>
      <w:divBdr>
        <w:top w:val="none" w:sz="0" w:space="0" w:color="auto"/>
        <w:left w:val="none" w:sz="0" w:space="0" w:color="auto"/>
        <w:bottom w:val="none" w:sz="0" w:space="0" w:color="auto"/>
        <w:right w:val="none" w:sz="0" w:space="0" w:color="auto"/>
      </w:divBdr>
    </w:div>
    <w:div w:id="1702709991">
      <w:marLeft w:val="480"/>
      <w:marRight w:val="0"/>
      <w:marTop w:val="0"/>
      <w:marBottom w:val="0"/>
      <w:divBdr>
        <w:top w:val="none" w:sz="0" w:space="0" w:color="auto"/>
        <w:left w:val="none" w:sz="0" w:space="0" w:color="auto"/>
        <w:bottom w:val="none" w:sz="0" w:space="0" w:color="auto"/>
        <w:right w:val="none" w:sz="0" w:space="0" w:color="auto"/>
      </w:divBdr>
    </w:div>
    <w:div w:id="1704673195">
      <w:bodyDiv w:val="1"/>
      <w:marLeft w:val="0"/>
      <w:marRight w:val="0"/>
      <w:marTop w:val="0"/>
      <w:marBottom w:val="0"/>
      <w:divBdr>
        <w:top w:val="none" w:sz="0" w:space="0" w:color="auto"/>
        <w:left w:val="none" w:sz="0" w:space="0" w:color="auto"/>
        <w:bottom w:val="none" w:sz="0" w:space="0" w:color="auto"/>
        <w:right w:val="none" w:sz="0" w:space="0" w:color="auto"/>
      </w:divBdr>
      <w:divsChild>
        <w:div w:id="460808914">
          <w:marLeft w:val="0"/>
          <w:marRight w:val="0"/>
          <w:marTop w:val="0"/>
          <w:marBottom w:val="0"/>
          <w:divBdr>
            <w:top w:val="none" w:sz="0" w:space="0" w:color="auto"/>
            <w:left w:val="none" w:sz="0" w:space="0" w:color="auto"/>
            <w:bottom w:val="none" w:sz="0" w:space="0" w:color="auto"/>
            <w:right w:val="none" w:sz="0" w:space="0" w:color="auto"/>
          </w:divBdr>
        </w:div>
        <w:div w:id="1143736280">
          <w:marLeft w:val="0"/>
          <w:marRight w:val="0"/>
          <w:marTop w:val="0"/>
          <w:marBottom w:val="0"/>
          <w:divBdr>
            <w:top w:val="none" w:sz="0" w:space="0" w:color="auto"/>
            <w:left w:val="none" w:sz="0" w:space="0" w:color="auto"/>
            <w:bottom w:val="none" w:sz="0" w:space="0" w:color="auto"/>
            <w:right w:val="none" w:sz="0" w:space="0" w:color="auto"/>
          </w:divBdr>
        </w:div>
      </w:divsChild>
    </w:div>
    <w:div w:id="1706979700">
      <w:marLeft w:val="480"/>
      <w:marRight w:val="0"/>
      <w:marTop w:val="0"/>
      <w:marBottom w:val="0"/>
      <w:divBdr>
        <w:top w:val="none" w:sz="0" w:space="0" w:color="auto"/>
        <w:left w:val="none" w:sz="0" w:space="0" w:color="auto"/>
        <w:bottom w:val="none" w:sz="0" w:space="0" w:color="auto"/>
        <w:right w:val="none" w:sz="0" w:space="0" w:color="auto"/>
      </w:divBdr>
    </w:div>
    <w:div w:id="1713260849">
      <w:marLeft w:val="480"/>
      <w:marRight w:val="0"/>
      <w:marTop w:val="0"/>
      <w:marBottom w:val="0"/>
      <w:divBdr>
        <w:top w:val="none" w:sz="0" w:space="0" w:color="auto"/>
        <w:left w:val="none" w:sz="0" w:space="0" w:color="auto"/>
        <w:bottom w:val="none" w:sz="0" w:space="0" w:color="auto"/>
        <w:right w:val="none" w:sz="0" w:space="0" w:color="auto"/>
      </w:divBdr>
    </w:div>
    <w:div w:id="1717973676">
      <w:marLeft w:val="480"/>
      <w:marRight w:val="0"/>
      <w:marTop w:val="0"/>
      <w:marBottom w:val="0"/>
      <w:divBdr>
        <w:top w:val="none" w:sz="0" w:space="0" w:color="auto"/>
        <w:left w:val="none" w:sz="0" w:space="0" w:color="auto"/>
        <w:bottom w:val="none" w:sz="0" w:space="0" w:color="auto"/>
        <w:right w:val="none" w:sz="0" w:space="0" w:color="auto"/>
      </w:divBdr>
    </w:div>
    <w:div w:id="1718775744">
      <w:marLeft w:val="480"/>
      <w:marRight w:val="0"/>
      <w:marTop w:val="0"/>
      <w:marBottom w:val="0"/>
      <w:divBdr>
        <w:top w:val="none" w:sz="0" w:space="0" w:color="auto"/>
        <w:left w:val="none" w:sz="0" w:space="0" w:color="auto"/>
        <w:bottom w:val="none" w:sz="0" w:space="0" w:color="auto"/>
        <w:right w:val="none" w:sz="0" w:space="0" w:color="auto"/>
      </w:divBdr>
    </w:div>
    <w:div w:id="1721400473">
      <w:marLeft w:val="480"/>
      <w:marRight w:val="0"/>
      <w:marTop w:val="0"/>
      <w:marBottom w:val="0"/>
      <w:divBdr>
        <w:top w:val="none" w:sz="0" w:space="0" w:color="auto"/>
        <w:left w:val="none" w:sz="0" w:space="0" w:color="auto"/>
        <w:bottom w:val="none" w:sz="0" w:space="0" w:color="auto"/>
        <w:right w:val="none" w:sz="0" w:space="0" w:color="auto"/>
      </w:divBdr>
    </w:div>
    <w:div w:id="1724401414">
      <w:marLeft w:val="480"/>
      <w:marRight w:val="0"/>
      <w:marTop w:val="0"/>
      <w:marBottom w:val="0"/>
      <w:divBdr>
        <w:top w:val="none" w:sz="0" w:space="0" w:color="auto"/>
        <w:left w:val="none" w:sz="0" w:space="0" w:color="auto"/>
        <w:bottom w:val="none" w:sz="0" w:space="0" w:color="auto"/>
        <w:right w:val="none" w:sz="0" w:space="0" w:color="auto"/>
      </w:divBdr>
    </w:div>
    <w:div w:id="1727146861">
      <w:marLeft w:val="480"/>
      <w:marRight w:val="0"/>
      <w:marTop w:val="0"/>
      <w:marBottom w:val="0"/>
      <w:divBdr>
        <w:top w:val="none" w:sz="0" w:space="0" w:color="auto"/>
        <w:left w:val="none" w:sz="0" w:space="0" w:color="auto"/>
        <w:bottom w:val="none" w:sz="0" w:space="0" w:color="auto"/>
        <w:right w:val="none" w:sz="0" w:space="0" w:color="auto"/>
      </w:divBdr>
    </w:div>
    <w:div w:id="1731734043">
      <w:marLeft w:val="480"/>
      <w:marRight w:val="0"/>
      <w:marTop w:val="0"/>
      <w:marBottom w:val="0"/>
      <w:divBdr>
        <w:top w:val="none" w:sz="0" w:space="0" w:color="auto"/>
        <w:left w:val="none" w:sz="0" w:space="0" w:color="auto"/>
        <w:bottom w:val="none" w:sz="0" w:space="0" w:color="auto"/>
        <w:right w:val="none" w:sz="0" w:space="0" w:color="auto"/>
      </w:divBdr>
    </w:div>
    <w:div w:id="1748965710">
      <w:marLeft w:val="480"/>
      <w:marRight w:val="0"/>
      <w:marTop w:val="0"/>
      <w:marBottom w:val="0"/>
      <w:divBdr>
        <w:top w:val="none" w:sz="0" w:space="0" w:color="auto"/>
        <w:left w:val="none" w:sz="0" w:space="0" w:color="auto"/>
        <w:bottom w:val="none" w:sz="0" w:space="0" w:color="auto"/>
        <w:right w:val="none" w:sz="0" w:space="0" w:color="auto"/>
      </w:divBdr>
    </w:div>
    <w:div w:id="1752656060">
      <w:marLeft w:val="480"/>
      <w:marRight w:val="0"/>
      <w:marTop w:val="0"/>
      <w:marBottom w:val="0"/>
      <w:divBdr>
        <w:top w:val="none" w:sz="0" w:space="0" w:color="auto"/>
        <w:left w:val="none" w:sz="0" w:space="0" w:color="auto"/>
        <w:bottom w:val="none" w:sz="0" w:space="0" w:color="auto"/>
        <w:right w:val="none" w:sz="0" w:space="0" w:color="auto"/>
      </w:divBdr>
    </w:div>
    <w:div w:id="1753310606">
      <w:marLeft w:val="480"/>
      <w:marRight w:val="0"/>
      <w:marTop w:val="0"/>
      <w:marBottom w:val="0"/>
      <w:divBdr>
        <w:top w:val="none" w:sz="0" w:space="0" w:color="auto"/>
        <w:left w:val="none" w:sz="0" w:space="0" w:color="auto"/>
        <w:bottom w:val="none" w:sz="0" w:space="0" w:color="auto"/>
        <w:right w:val="none" w:sz="0" w:space="0" w:color="auto"/>
      </w:divBdr>
    </w:div>
    <w:div w:id="1760716713">
      <w:marLeft w:val="480"/>
      <w:marRight w:val="0"/>
      <w:marTop w:val="0"/>
      <w:marBottom w:val="0"/>
      <w:divBdr>
        <w:top w:val="none" w:sz="0" w:space="0" w:color="auto"/>
        <w:left w:val="none" w:sz="0" w:space="0" w:color="auto"/>
        <w:bottom w:val="none" w:sz="0" w:space="0" w:color="auto"/>
        <w:right w:val="none" w:sz="0" w:space="0" w:color="auto"/>
      </w:divBdr>
    </w:div>
    <w:div w:id="1782718871">
      <w:marLeft w:val="480"/>
      <w:marRight w:val="0"/>
      <w:marTop w:val="0"/>
      <w:marBottom w:val="0"/>
      <w:divBdr>
        <w:top w:val="none" w:sz="0" w:space="0" w:color="auto"/>
        <w:left w:val="none" w:sz="0" w:space="0" w:color="auto"/>
        <w:bottom w:val="none" w:sz="0" w:space="0" w:color="auto"/>
        <w:right w:val="none" w:sz="0" w:space="0" w:color="auto"/>
      </w:divBdr>
    </w:div>
    <w:div w:id="1785464738">
      <w:marLeft w:val="480"/>
      <w:marRight w:val="0"/>
      <w:marTop w:val="0"/>
      <w:marBottom w:val="0"/>
      <w:divBdr>
        <w:top w:val="none" w:sz="0" w:space="0" w:color="auto"/>
        <w:left w:val="none" w:sz="0" w:space="0" w:color="auto"/>
        <w:bottom w:val="none" w:sz="0" w:space="0" w:color="auto"/>
        <w:right w:val="none" w:sz="0" w:space="0" w:color="auto"/>
      </w:divBdr>
    </w:div>
    <w:div w:id="1787461367">
      <w:marLeft w:val="480"/>
      <w:marRight w:val="0"/>
      <w:marTop w:val="0"/>
      <w:marBottom w:val="0"/>
      <w:divBdr>
        <w:top w:val="none" w:sz="0" w:space="0" w:color="auto"/>
        <w:left w:val="none" w:sz="0" w:space="0" w:color="auto"/>
        <w:bottom w:val="none" w:sz="0" w:space="0" w:color="auto"/>
        <w:right w:val="none" w:sz="0" w:space="0" w:color="auto"/>
      </w:divBdr>
    </w:div>
    <w:div w:id="1790469770">
      <w:bodyDiv w:val="1"/>
      <w:marLeft w:val="0"/>
      <w:marRight w:val="0"/>
      <w:marTop w:val="0"/>
      <w:marBottom w:val="0"/>
      <w:divBdr>
        <w:top w:val="none" w:sz="0" w:space="0" w:color="auto"/>
        <w:left w:val="none" w:sz="0" w:space="0" w:color="auto"/>
        <w:bottom w:val="none" w:sz="0" w:space="0" w:color="auto"/>
        <w:right w:val="none" w:sz="0" w:space="0" w:color="auto"/>
      </w:divBdr>
    </w:div>
    <w:div w:id="1798447193">
      <w:marLeft w:val="480"/>
      <w:marRight w:val="0"/>
      <w:marTop w:val="0"/>
      <w:marBottom w:val="0"/>
      <w:divBdr>
        <w:top w:val="none" w:sz="0" w:space="0" w:color="auto"/>
        <w:left w:val="none" w:sz="0" w:space="0" w:color="auto"/>
        <w:bottom w:val="none" w:sz="0" w:space="0" w:color="auto"/>
        <w:right w:val="none" w:sz="0" w:space="0" w:color="auto"/>
      </w:divBdr>
    </w:div>
    <w:div w:id="1799298081">
      <w:marLeft w:val="480"/>
      <w:marRight w:val="0"/>
      <w:marTop w:val="0"/>
      <w:marBottom w:val="0"/>
      <w:divBdr>
        <w:top w:val="none" w:sz="0" w:space="0" w:color="auto"/>
        <w:left w:val="none" w:sz="0" w:space="0" w:color="auto"/>
        <w:bottom w:val="none" w:sz="0" w:space="0" w:color="auto"/>
        <w:right w:val="none" w:sz="0" w:space="0" w:color="auto"/>
      </w:divBdr>
    </w:div>
    <w:div w:id="1803385716">
      <w:marLeft w:val="480"/>
      <w:marRight w:val="0"/>
      <w:marTop w:val="0"/>
      <w:marBottom w:val="0"/>
      <w:divBdr>
        <w:top w:val="none" w:sz="0" w:space="0" w:color="auto"/>
        <w:left w:val="none" w:sz="0" w:space="0" w:color="auto"/>
        <w:bottom w:val="none" w:sz="0" w:space="0" w:color="auto"/>
        <w:right w:val="none" w:sz="0" w:space="0" w:color="auto"/>
      </w:divBdr>
    </w:div>
    <w:div w:id="1845515599">
      <w:marLeft w:val="480"/>
      <w:marRight w:val="0"/>
      <w:marTop w:val="0"/>
      <w:marBottom w:val="0"/>
      <w:divBdr>
        <w:top w:val="none" w:sz="0" w:space="0" w:color="auto"/>
        <w:left w:val="none" w:sz="0" w:space="0" w:color="auto"/>
        <w:bottom w:val="none" w:sz="0" w:space="0" w:color="auto"/>
        <w:right w:val="none" w:sz="0" w:space="0" w:color="auto"/>
      </w:divBdr>
    </w:div>
    <w:div w:id="1845629300">
      <w:marLeft w:val="480"/>
      <w:marRight w:val="0"/>
      <w:marTop w:val="0"/>
      <w:marBottom w:val="0"/>
      <w:divBdr>
        <w:top w:val="none" w:sz="0" w:space="0" w:color="auto"/>
        <w:left w:val="none" w:sz="0" w:space="0" w:color="auto"/>
        <w:bottom w:val="none" w:sz="0" w:space="0" w:color="auto"/>
        <w:right w:val="none" w:sz="0" w:space="0" w:color="auto"/>
      </w:divBdr>
    </w:div>
    <w:div w:id="1853835255">
      <w:marLeft w:val="480"/>
      <w:marRight w:val="0"/>
      <w:marTop w:val="0"/>
      <w:marBottom w:val="0"/>
      <w:divBdr>
        <w:top w:val="none" w:sz="0" w:space="0" w:color="auto"/>
        <w:left w:val="none" w:sz="0" w:space="0" w:color="auto"/>
        <w:bottom w:val="none" w:sz="0" w:space="0" w:color="auto"/>
        <w:right w:val="none" w:sz="0" w:space="0" w:color="auto"/>
      </w:divBdr>
    </w:div>
    <w:div w:id="1853840850">
      <w:marLeft w:val="480"/>
      <w:marRight w:val="0"/>
      <w:marTop w:val="0"/>
      <w:marBottom w:val="0"/>
      <w:divBdr>
        <w:top w:val="none" w:sz="0" w:space="0" w:color="auto"/>
        <w:left w:val="none" w:sz="0" w:space="0" w:color="auto"/>
        <w:bottom w:val="none" w:sz="0" w:space="0" w:color="auto"/>
        <w:right w:val="none" w:sz="0" w:space="0" w:color="auto"/>
      </w:divBdr>
    </w:div>
    <w:div w:id="1857579421">
      <w:marLeft w:val="480"/>
      <w:marRight w:val="0"/>
      <w:marTop w:val="0"/>
      <w:marBottom w:val="0"/>
      <w:divBdr>
        <w:top w:val="none" w:sz="0" w:space="0" w:color="auto"/>
        <w:left w:val="none" w:sz="0" w:space="0" w:color="auto"/>
        <w:bottom w:val="none" w:sz="0" w:space="0" w:color="auto"/>
        <w:right w:val="none" w:sz="0" w:space="0" w:color="auto"/>
      </w:divBdr>
    </w:div>
    <w:div w:id="1857692238">
      <w:marLeft w:val="480"/>
      <w:marRight w:val="0"/>
      <w:marTop w:val="0"/>
      <w:marBottom w:val="0"/>
      <w:divBdr>
        <w:top w:val="none" w:sz="0" w:space="0" w:color="auto"/>
        <w:left w:val="none" w:sz="0" w:space="0" w:color="auto"/>
        <w:bottom w:val="none" w:sz="0" w:space="0" w:color="auto"/>
        <w:right w:val="none" w:sz="0" w:space="0" w:color="auto"/>
      </w:divBdr>
    </w:div>
    <w:div w:id="1863276279">
      <w:marLeft w:val="480"/>
      <w:marRight w:val="0"/>
      <w:marTop w:val="0"/>
      <w:marBottom w:val="0"/>
      <w:divBdr>
        <w:top w:val="none" w:sz="0" w:space="0" w:color="auto"/>
        <w:left w:val="none" w:sz="0" w:space="0" w:color="auto"/>
        <w:bottom w:val="none" w:sz="0" w:space="0" w:color="auto"/>
        <w:right w:val="none" w:sz="0" w:space="0" w:color="auto"/>
      </w:divBdr>
    </w:div>
    <w:div w:id="1865249701">
      <w:marLeft w:val="480"/>
      <w:marRight w:val="0"/>
      <w:marTop w:val="0"/>
      <w:marBottom w:val="0"/>
      <w:divBdr>
        <w:top w:val="none" w:sz="0" w:space="0" w:color="auto"/>
        <w:left w:val="none" w:sz="0" w:space="0" w:color="auto"/>
        <w:bottom w:val="none" w:sz="0" w:space="0" w:color="auto"/>
        <w:right w:val="none" w:sz="0" w:space="0" w:color="auto"/>
      </w:divBdr>
    </w:div>
    <w:div w:id="1866943678">
      <w:marLeft w:val="480"/>
      <w:marRight w:val="0"/>
      <w:marTop w:val="0"/>
      <w:marBottom w:val="0"/>
      <w:divBdr>
        <w:top w:val="none" w:sz="0" w:space="0" w:color="auto"/>
        <w:left w:val="none" w:sz="0" w:space="0" w:color="auto"/>
        <w:bottom w:val="none" w:sz="0" w:space="0" w:color="auto"/>
        <w:right w:val="none" w:sz="0" w:space="0" w:color="auto"/>
      </w:divBdr>
    </w:div>
    <w:div w:id="1870603219">
      <w:marLeft w:val="480"/>
      <w:marRight w:val="0"/>
      <w:marTop w:val="0"/>
      <w:marBottom w:val="0"/>
      <w:divBdr>
        <w:top w:val="none" w:sz="0" w:space="0" w:color="auto"/>
        <w:left w:val="none" w:sz="0" w:space="0" w:color="auto"/>
        <w:bottom w:val="none" w:sz="0" w:space="0" w:color="auto"/>
        <w:right w:val="none" w:sz="0" w:space="0" w:color="auto"/>
      </w:divBdr>
    </w:div>
    <w:div w:id="1870799670">
      <w:marLeft w:val="480"/>
      <w:marRight w:val="0"/>
      <w:marTop w:val="0"/>
      <w:marBottom w:val="0"/>
      <w:divBdr>
        <w:top w:val="none" w:sz="0" w:space="0" w:color="auto"/>
        <w:left w:val="none" w:sz="0" w:space="0" w:color="auto"/>
        <w:bottom w:val="none" w:sz="0" w:space="0" w:color="auto"/>
        <w:right w:val="none" w:sz="0" w:space="0" w:color="auto"/>
      </w:divBdr>
    </w:div>
    <w:div w:id="1873419016">
      <w:marLeft w:val="480"/>
      <w:marRight w:val="0"/>
      <w:marTop w:val="0"/>
      <w:marBottom w:val="0"/>
      <w:divBdr>
        <w:top w:val="none" w:sz="0" w:space="0" w:color="auto"/>
        <w:left w:val="none" w:sz="0" w:space="0" w:color="auto"/>
        <w:bottom w:val="none" w:sz="0" w:space="0" w:color="auto"/>
        <w:right w:val="none" w:sz="0" w:space="0" w:color="auto"/>
      </w:divBdr>
    </w:div>
    <w:div w:id="1884825427">
      <w:marLeft w:val="480"/>
      <w:marRight w:val="0"/>
      <w:marTop w:val="0"/>
      <w:marBottom w:val="0"/>
      <w:divBdr>
        <w:top w:val="none" w:sz="0" w:space="0" w:color="auto"/>
        <w:left w:val="none" w:sz="0" w:space="0" w:color="auto"/>
        <w:bottom w:val="none" w:sz="0" w:space="0" w:color="auto"/>
        <w:right w:val="none" w:sz="0" w:space="0" w:color="auto"/>
      </w:divBdr>
    </w:div>
    <w:div w:id="1892493203">
      <w:marLeft w:val="480"/>
      <w:marRight w:val="0"/>
      <w:marTop w:val="0"/>
      <w:marBottom w:val="0"/>
      <w:divBdr>
        <w:top w:val="none" w:sz="0" w:space="0" w:color="auto"/>
        <w:left w:val="none" w:sz="0" w:space="0" w:color="auto"/>
        <w:bottom w:val="none" w:sz="0" w:space="0" w:color="auto"/>
        <w:right w:val="none" w:sz="0" w:space="0" w:color="auto"/>
      </w:divBdr>
    </w:div>
    <w:div w:id="1902903736">
      <w:marLeft w:val="480"/>
      <w:marRight w:val="0"/>
      <w:marTop w:val="0"/>
      <w:marBottom w:val="0"/>
      <w:divBdr>
        <w:top w:val="none" w:sz="0" w:space="0" w:color="auto"/>
        <w:left w:val="none" w:sz="0" w:space="0" w:color="auto"/>
        <w:bottom w:val="none" w:sz="0" w:space="0" w:color="auto"/>
        <w:right w:val="none" w:sz="0" w:space="0" w:color="auto"/>
      </w:divBdr>
    </w:div>
    <w:div w:id="1906137939">
      <w:marLeft w:val="480"/>
      <w:marRight w:val="0"/>
      <w:marTop w:val="0"/>
      <w:marBottom w:val="0"/>
      <w:divBdr>
        <w:top w:val="none" w:sz="0" w:space="0" w:color="auto"/>
        <w:left w:val="none" w:sz="0" w:space="0" w:color="auto"/>
        <w:bottom w:val="none" w:sz="0" w:space="0" w:color="auto"/>
        <w:right w:val="none" w:sz="0" w:space="0" w:color="auto"/>
      </w:divBdr>
    </w:div>
    <w:div w:id="1910190067">
      <w:marLeft w:val="480"/>
      <w:marRight w:val="0"/>
      <w:marTop w:val="0"/>
      <w:marBottom w:val="0"/>
      <w:divBdr>
        <w:top w:val="none" w:sz="0" w:space="0" w:color="auto"/>
        <w:left w:val="none" w:sz="0" w:space="0" w:color="auto"/>
        <w:bottom w:val="none" w:sz="0" w:space="0" w:color="auto"/>
        <w:right w:val="none" w:sz="0" w:space="0" w:color="auto"/>
      </w:divBdr>
    </w:div>
    <w:div w:id="1911882290">
      <w:marLeft w:val="480"/>
      <w:marRight w:val="0"/>
      <w:marTop w:val="0"/>
      <w:marBottom w:val="0"/>
      <w:divBdr>
        <w:top w:val="none" w:sz="0" w:space="0" w:color="auto"/>
        <w:left w:val="none" w:sz="0" w:space="0" w:color="auto"/>
        <w:bottom w:val="none" w:sz="0" w:space="0" w:color="auto"/>
        <w:right w:val="none" w:sz="0" w:space="0" w:color="auto"/>
      </w:divBdr>
    </w:div>
    <w:div w:id="1918709802">
      <w:marLeft w:val="480"/>
      <w:marRight w:val="0"/>
      <w:marTop w:val="0"/>
      <w:marBottom w:val="0"/>
      <w:divBdr>
        <w:top w:val="none" w:sz="0" w:space="0" w:color="auto"/>
        <w:left w:val="none" w:sz="0" w:space="0" w:color="auto"/>
        <w:bottom w:val="none" w:sz="0" w:space="0" w:color="auto"/>
        <w:right w:val="none" w:sz="0" w:space="0" w:color="auto"/>
      </w:divBdr>
    </w:div>
    <w:div w:id="1923296021">
      <w:marLeft w:val="480"/>
      <w:marRight w:val="0"/>
      <w:marTop w:val="0"/>
      <w:marBottom w:val="0"/>
      <w:divBdr>
        <w:top w:val="none" w:sz="0" w:space="0" w:color="auto"/>
        <w:left w:val="none" w:sz="0" w:space="0" w:color="auto"/>
        <w:bottom w:val="none" w:sz="0" w:space="0" w:color="auto"/>
        <w:right w:val="none" w:sz="0" w:space="0" w:color="auto"/>
      </w:divBdr>
    </w:div>
    <w:div w:id="1926454367">
      <w:marLeft w:val="480"/>
      <w:marRight w:val="0"/>
      <w:marTop w:val="0"/>
      <w:marBottom w:val="0"/>
      <w:divBdr>
        <w:top w:val="none" w:sz="0" w:space="0" w:color="auto"/>
        <w:left w:val="none" w:sz="0" w:space="0" w:color="auto"/>
        <w:bottom w:val="none" w:sz="0" w:space="0" w:color="auto"/>
        <w:right w:val="none" w:sz="0" w:space="0" w:color="auto"/>
      </w:divBdr>
    </w:div>
    <w:div w:id="1932741082">
      <w:marLeft w:val="480"/>
      <w:marRight w:val="0"/>
      <w:marTop w:val="0"/>
      <w:marBottom w:val="0"/>
      <w:divBdr>
        <w:top w:val="none" w:sz="0" w:space="0" w:color="auto"/>
        <w:left w:val="none" w:sz="0" w:space="0" w:color="auto"/>
        <w:bottom w:val="none" w:sz="0" w:space="0" w:color="auto"/>
        <w:right w:val="none" w:sz="0" w:space="0" w:color="auto"/>
      </w:divBdr>
    </w:div>
    <w:div w:id="1938898901">
      <w:marLeft w:val="480"/>
      <w:marRight w:val="0"/>
      <w:marTop w:val="0"/>
      <w:marBottom w:val="0"/>
      <w:divBdr>
        <w:top w:val="none" w:sz="0" w:space="0" w:color="auto"/>
        <w:left w:val="none" w:sz="0" w:space="0" w:color="auto"/>
        <w:bottom w:val="none" w:sz="0" w:space="0" w:color="auto"/>
        <w:right w:val="none" w:sz="0" w:space="0" w:color="auto"/>
      </w:divBdr>
    </w:div>
    <w:div w:id="1944412365">
      <w:marLeft w:val="480"/>
      <w:marRight w:val="0"/>
      <w:marTop w:val="0"/>
      <w:marBottom w:val="0"/>
      <w:divBdr>
        <w:top w:val="none" w:sz="0" w:space="0" w:color="auto"/>
        <w:left w:val="none" w:sz="0" w:space="0" w:color="auto"/>
        <w:bottom w:val="none" w:sz="0" w:space="0" w:color="auto"/>
        <w:right w:val="none" w:sz="0" w:space="0" w:color="auto"/>
      </w:divBdr>
    </w:div>
    <w:div w:id="1946034273">
      <w:marLeft w:val="480"/>
      <w:marRight w:val="0"/>
      <w:marTop w:val="0"/>
      <w:marBottom w:val="0"/>
      <w:divBdr>
        <w:top w:val="none" w:sz="0" w:space="0" w:color="auto"/>
        <w:left w:val="none" w:sz="0" w:space="0" w:color="auto"/>
        <w:bottom w:val="none" w:sz="0" w:space="0" w:color="auto"/>
        <w:right w:val="none" w:sz="0" w:space="0" w:color="auto"/>
      </w:divBdr>
    </w:div>
    <w:div w:id="1946690866">
      <w:marLeft w:val="480"/>
      <w:marRight w:val="0"/>
      <w:marTop w:val="0"/>
      <w:marBottom w:val="0"/>
      <w:divBdr>
        <w:top w:val="none" w:sz="0" w:space="0" w:color="auto"/>
        <w:left w:val="none" w:sz="0" w:space="0" w:color="auto"/>
        <w:bottom w:val="none" w:sz="0" w:space="0" w:color="auto"/>
        <w:right w:val="none" w:sz="0" w:space="0" w:color="auto"/>
      </w:divBdr>
    </w:div>
    <w:div w:id="1956710871">
      <w:marLeft w:val="480"/>
      <w:marRight w:val="0"/>
      <w:marTop w:val="0"/>
      <w:marBottom w:val="0"/>
      <w:divBdr>
        <w:top w:val="none" w:sz="0" w:space="0" w:color="auto"/>
        <w:left w:val="none" w:sz="0" w:space="0" w:color="auto"/>
        <w:bottom w:val="none" w:sz="0" w:space="0" w:color="auto"/>
        <w:right w:val="none" w:sz="0" w:space="0" w:color="auto"/>
      </w:divBdr>
    </w:div>
    <w:div w:id="1958415223">
      <w:marLeft w:val="480"/>
      <w:marRight w:val="0"/>
      <w:marTop w:val="0"/>
      <w:marBottom w:val="0"/>
      <w:divBdr>
        <w:top w:val="none" w:sz="0" w:space="0" w:color="auto"/>
        <w:left w:val="none" w:sz="0" w:space="0" w:color="auto"/>
        <w:bottom w:val="none" w:sz="0" w:space="0" w:color="auto"/>
        <w:right w:val="none" w:sz="0" w:space="0" w:color="auto"/>
      </w:divBdr>
    </w:div>
    <w:div w:id="1960456984">
      <w:marLeft w:val="480"/>
      <w:marRight w:val="0"/>
      <w:marTop w:val="0"/>
      <w:marBottom w:val="0"/>
      <w:divBdr>
        <w:top w:val="none" w:sz="0" w:space="0" w:color="auto"/>
        <w:left w:val="none" w:sz="0" w:space="0" w:color="auto"/>
        <w:bottom w:val="none" w:sz="0" w:space="0" w:color="auto"/>
        <w:right w:val="none" w:sz="0" w:space="0" w:color="auto"/>
      </w:divBdr>
    </w:div>
    <w:div w:id="1964535255">
      <w:marLeft w:val="480"/>
      <w:marRight w:val="0"/>
      <w:marTop w:val="0"/>
      <w:marBottom w:val="0"/>
      <w:divBdr>
        <w:top w:val="none" w:sz="0" w:space="0" w:color="auto"/>
        <w:left w:val="none" w:sz="0" w:space="0" w:color="auto"/>
        <w:bottom w:val="none" w:sz="0" w:space="0" w:color="auto"/>
        <w:right w:val="none" w:sz="0" w:space="0" w:color="auto"/>
      </w:divBdr>
    </w:div>
    <w:div w:id="1971083472">
      <w:marLeft w:val="480"/>
      <w:marRight w:val="0"/>
      <w:marTop w:val="0"/>
      <w:marBottom w:val="0"/>
      <w:divBdr>
        <w:top w:val="none" w:sz="0" w:space="0" w:color="auto"/>
        <w:left w:val="none" w:sz="0" w:space="0" w:color="auto"/>
        <w:bottom w:val="none" w:sz="0" w:space="0" w:color="auto"/>
        <w:right w:val="none" w:sz="0" w:space="0" w:color="auto"/>
      </w:divBdr>
    </w:div>
    <w:div w:id="1972203882">
      <w:marLeft w:val="480"/>
      <w:marRight w:val="0"/>
      <w:marTop w:val="0"/>
      <w:marBottom w:val="0"/>
      <w:divBdr>
        <w:top w:val="none" w:sz="0" w:space="0" w:color="auto"/>
        <w:left w:val="none" w:sz="0" w:space="0" w:color="auto"/>
        <w:bottom w:val="none" w:sz="0" w:space="0" w:color="auto"/>
        <w:right w:val="none" w:sz="0" w:space="0" w:color="auto"/>
      </w:divBdr>
    </w:div>
    <w:div w:id="1978029963">
      <w:marLeft w:val="480"/>
      <w:marRight w:val="0"/>
      <w:marTop w:val="0"/>
      <w:marBottom w:val="0"/>
      <w:divBdr>
        <w:top w:val="none" w:sz="0" w:space="0" w:color="auto"/>
        <w:left w:val="none" w:sz="0" w:space="0" w:color="auto"/>
        <w:bottom w:val="none" w:sz="0" w:space="0" w:color="auto"/>
        <w:right w:val="none" w:sz="0" w:space="0" w:color="auto"/>
      </w:divBdr>
    </w:div>
    <w:div w:id="1978604397">
      <w:marLeft w:val="480"/>
      <w:marRight w:val="0"/>
      <w:marTop w:val="0"/>
      <w:marBottom w:val="0"/>
      <w:divBdr>
        <w:top w:val="none" w:sz="0" w:space="0" w:color="auto"/>
        <w:left w:val="none" w:sz="0" w:space="0" w:color="auto"/>
        <w:bottom w:val="none" w:sz="0" w:space="0" w:color="auto"/>
        <w:right w:val="none" w:sz="0" w:space="0" w:color="auto"/>
      </w:divBdr>
    </w:div>
    <w:div w:id="1982072159">
      <w:marLeft w:val="480"/>
      <w:marRight w:val="0"/>
      <w:marTop w:val="0"/>
      <w:marBottom w:val="0"/>
      <w:divBdr>
        <w:top w:val="none" w:sz="0" w:space="0" w:color="auto"/>
        <w:left w:val="none" w:sz="0" w:space="0" w:color="auto"/>
        <w:bottom w:val="none" w:sz="0" w:space="0" w:color="auto"/>
        <w:right w:val="none" w:sz="0" w:space="0" w:color="auto"/>
      </w:divBdr>
    </w:div>
    <w:div w:id="1997764690">
      <w:marLeft w:val="480"/>
      <w:marRight w:val="0"/>
      <w:marTop w:val="0"/>
      <w:marBottom w:val="0"/>
      <w:divBdr>
        <w:top w:val="none" w:sz="0" w:space="0" w:color="auto"/>
        <w:left w:val="none" w:sz="0" w:space="0" w:color="auto"/>
        <w:bottom w:val="none" w:sz="0" w:space="0" w:color="auto"/>
        <w:right w:val="none" w:sz="0" w:space="0" w:color="auto"/>
      </w:divBdr>
    </w:div>
    <w:div w:id="1998653090">
      <w:marLeft w:val="480"/>
      <w:marRight w:val="0"/>
      <w:marTop w:val="0"/>
      <w:marBottom w:val="0"/>
      <w:divBdr>
        <w:top w:val="none" w:sz="0" w:space="0" w:color="auto"/>
        <w:left w:val="none" w:sz="0" w:space="0" w:color="auto"/>
        <w:bottom w:val="none" w:sz="0" w:space="0" w:color="auto"/>
        <w:right w:val="none" w:sz="0" w:space="0" w:color="auto"/>
      </w:divBdr>
    </w:div>
    <w:div w:id="2001154935">
      <w:marLeft w:val="480"/>
      <w:marRight w:val="0"/>
      <w:marTop w:val="0"/>
      <w:marBottom w:val="0"/>
      <w:divBdr>
        <w:top w:val="none" w:sz="0" w:space="0" w:color="auto"/>
        <w:left w:val="none" w:sz="0" w:space="0" w:color="auto"/>
        <w:bottom w:val="none" w:sz="0" w:space="0" w:color="auto"/>
        <w:right w:val="none" w:sz="0" w:space="0" w:color="auto"/>
      </w:divBdr>
    </w:div>
    <w:div w:id="2008705156">
      <w:marLeft w:val="480"/>
      <w:marRight w:val="0"/>
      <w:marTop w:val="0"/>
      <w:marBottom w:val="0"/>
      <w:divBdr>
        <w:top w:val="none" w:sz="0" w:space="0" w:color="auto"/>
        <w:left w:val="none" w:sz="0" w:space="0" w:color="auto"/>
        <w:bottom w:val="none" w:sz="0" w:space="0" w:color="auto"/>
        <w:right w:val="none" w:sz="0" w:space="0" w:color="auto"/>
      </w:divBdr>
    </w:div>
    <w:div w:id="2010139543">
      <w:marLeft w:val="480"/>
      <w:marRight w:val="0"/>
      <w:marTop w:val="0"/>
      <w:marBottom w:val="0"/>
      <w:divBdr>
        <w:top w:val="none" w:sz="0" w:space="0" w:color="auto"/>
        <w:left w:val="none" w:sz="0" w:space="0" w:color="auto"/>
        <w:bottom w:val="none" w:sz="0" w:space="0" w:color="auto"/>
        <w:right w:val="none" w:sz="0" w:space="0" w:color="auto"/>
      </w:divBdr>
    </w:div>
    <w:div w:id="2013409576">
      <w:marLeft w:val="480"/>
      <w:marRight w:val="0"/>
      <w:marTop w:val="0"/>
      <w:marBottom w:val="0"/>
      <w:divBdr>
        <w:top w:val="none" w:sz="0" w:space="0" w:color="auto"/>
        <w:left w:val="none" w:sz="0" w:space="0" w:color="auto"/>
        <w:bottom w:val="none" w:sz="0" w:space="0" w:color="auto"/>
        <w:right w:val="none" w:sz="0" w:space="0" w:color="auto"/>
      </w:divBdr>
    </w:div>
    <w:div w:id="2021278178">
      <w:marLeft w:val="480"/>
      <w:marRight w:val="0"/>
      <w:marTop w:val="0"/>
      <w:marBottom w:val="0"/>
      <w:divBdr>
        <w:top w:val="none" w:sz="0" w:space="0" w:color="auto"/>
        <w:left w:val="none" w:sz="0" w:space="0" w:color="auto"/>
        <w:bottom w:val="none" w:sz="0" w:space="0" w:color="auto"/>
        <w:right w:val="none" w:sz="0" w:space="0" w:color="auto"/>
      </w:divBdr>
    </w:div>
    <w:div w:id="2033072575">
      <w:marLeft w:val="480"/>
      <w:marRight w:val="0"/>
      <w:marTop w:val="0"/>
      <w:marBottom w:val="0"/>
      <w:divBdr>
        <w:top w:val="none" w:sz="0" w:space="0" w:color="auto"/>
        <w:left w:val="none" w:sz="0" w:space="0" w:color="auto"/>
        <w:bottom w:val="none" w:sz="0" w:space="0" w:color="auto"/>
        <w:right w:val="none" w:sz="0" w:space="0" w:color="auto"/>
      </w:divBdr>
    </w:div>
    <w:div w:id="2036496994">
      <w:marLeft w:val="480"/>
      <w:marRight w:val="0"/>
      <w:marTop w:val="0"/>
      <w:marBottom w:val="0"/>
      <w:divBdr>
        <w:top w:val="none" w:sz="0" w:space="0" w:color="auto"/>
        <w:left w:val="none" w:sz="0" w:space="0" w:color="auto"/>
        <w:bottom w:val="none" w:sz="0" w:space="0" w:color="auto"/>
        <w:right w:val="none" w:sz="0" w:space="0" w:color="auto"/>
      </w:divBdr>
    </w:div>
    <w:div w:id="2037584540">
      <w:marLeft w:val="480"/>
      <w:marRight w:val="0"/>
      <w:marTop w:val="0"/>
      <w:marBottom w:val="0"/>
      <w:divBdr>
        <w:top w:val="none" w:sz="0" w:space="0" w:color="auto"/>
        <w:left w:val="none" w:sz="0" w:space="0" w:color="auto"/>
        <w:bottom w:val="none" w:sz="0" w:space="0" w:color="auto"/>
        <w:right w:val="none" w:sz="0" w:space="0" w:color="auto"/>
      </w:divBdr>
    </w:div>
    <w:div w:id="2037654578">
      <w:marLeft w:val="480"/>
      <w:marRight w:val="0"/>
      <w:marTop w:val="0"/>
      <w:marBottom w:val="0"/>
      <w:divBdr>
        <w:top w:val="none" w:sz="0" w:space="0" w:color="auto"/>
        <w:left w:val="none" w:sz="0" w:space="0" w:color="auto"/>
        <w:bottom w:val="none" w:sz="0" w:space="0" w:color="auto"/>
        <w:right w:val="none" w:sz="0" w:space="0" w:color="auto"/>
      </w:divBdr>
    </w:div>
    <w:div w:id="2040009637">
      <w:marLeft w:val="480"/>
      <w:marRight w:val="0"/>
      <w:marTop w:val="0"/>
      <w:marBottom w:val="0"/>
      <w:divBdr>
        <w:top w:val="none" w:sz="0" w:space="0" w:color="auto"/>
        <w:left w:val="none" w:sz="0" w:space="0" w:color="auto"/>
        <w:bottom w:val="none" w:sz="0" w:space="0" w:color="auto"/>
        <w:right w:val="none" w:sz="0" w:space="0" w:color="auto"/>
      </w:divBdr>
    </w:div>
    <w:div w:id="2048407856">
      <w:marLeft w:val="480"/>
      <w:marRight w:val="0"/>
      <w:marTop w:val="0"/>
      <w:marBottom w:val="0"/>
      <w:divBdr>
        <w:top w:val="none" w:sz="0" w:space="0" w:color="auto"/>
        <w:left w:val="none" w:sz="0" w:space="0" w:color="auto"/>
        <w:bottom w:val="none" w:sz="0" w:space="0" w:color="auto"/>
        <w:right w:val="none" w:sz="0" w:space="0" w:color="auto"/>
      </w:divBdr>
    </w:div>
    <w:div w:id="2053118710">
      <w:marLeft w:val="480"/>
      <w:marRight w:val="0"/>
      <w:marTop w:val="0"/>
      <w:marBottom w:val="0"/>
      <w:divBdr>
        <w:top w:val="none" w:sz="0" w:space="0" w:color="auto"/>
        <w:left w:val="none" w:sz="0" w:space="0" w:color="auto"/>
        <w:bottom w:val="none" w:sz="0" w:space="0" w:color="auto"/>
        <w:right w:val="none" w:sz="0" w:space="0" w:color="auto"/>
      </w:divBdr>
    </w:div>
    <w:div w:id="2056078787">
      <w:marLeft w:val="480"/>
      <w:marRight w:val="0"/>
      <w:marTop w:val="0"/>
      <w:marBottom w:val="0"/>
      <w:divBdr>
        <w:top w:val="none" w:sz="0" w:space="0" w:color="auto"/>
        <w:left w:val="none" w:sz="0" w:space="0" w:color="auto"/>
        <w:bottom w:val="none" w:sz="0" w:space="0" w:color="auto"/>
        <w:right w:val="none" w:sz="0" w:space="0" w:color="auto"/>
      </w:divBdr>
    </w:div>
    <w:div w:id="2056543435">
      <w:marLeft w:val="480"/>
      <w:marRight w:val="0"/>
      <w:marTop w:val="0"/>
      <w:marBottom w:val="0"/>
      <w:divBdr>
        <w:top w:val="none" w:sz="0" w:space="0" w:color="auto"/>
        <w:left w:val="none" w:sz="0" w:space="0" w:color="auto"/>
        <w:bottom w:val="none" w:sz="0" w:space="0" w:color="auto"/>
        <w:right w:val="none" w:sz="0" w:space="0" w:color="auto"/>
      </w:divBdr>
    </w:div>
    <w:div w:id="2074351893">
      <w:marLeft w:val="480"/>
      <w:marRight w:val="0"/>
      <w:marTop w:val="0"/>
      <w:marBottom w:val="0"/>
      <w:divBdr>
        <w:top w:val="none" w:sz="0" w:space="0" w:color="auto"/>
        <w:left w:val="none" w:sz="0" w:space="0" w:color="auto"/>
        <w:bottom w:val="none" w:sz="0" w:space="0" w:color="auto"/>
        <w:right w:val="none" w:sz="0" w:space="0" w:color="auto"/>
      </w:divBdr>
    </w:div>
    <w:div w:id="2075275272">
      <w:bodyDiv w:val="1"/>
      <w:marLeft w:val="0"/>
      <w:marRight w:val="0"/>
      <w:marTop w:val="0"/>
      <w:marBottom w:val="0"/>
      <w:divBdr>
        <w:top w:val="none" w:sz="0" w:space="0" w:color="auto"/>
        <w:left w:val="none" w:sz="0" w:space="0" w:color="auto"/>
        <w:bottom w:val="none" w:sz="0" w:space="0" w:color="auto"/>
        <w:right w:val="none" w:sz="0" w:space="0" w:color="auto"/>
      </w:divBdr>
    </w:div>
    <w:div w:id="2077698048">
      <w:marLeft w:val="480"/>
      <w:marRight w:val="0"/>
      <w:marTop w:val="0"/>
      <w:marBottom w:val="0"/>
      <w:divBdr>
        <w:top w:val="none" w:sz="0" w:space="0" w:color="auto"/>
        <w:left w:val="none" w:sz="0" w:space="0" w:color="auto"/>
        <w:bottom w:val="none" w:sz="0" w:space="0" w:color="auto"/>
        <w:right w:val="none" w:sz="0" w:space="0" w:color="auto"/>
      </w:divBdr>
    </w:div>
    <w:div w:id="2078890597">
      <w:marLeft w:val="480"/>
      <w:marRight w:val="0"/>
      <w:marTop w:val="0"/>
      <w:marBottom w:val="0"/>
      <w:divBdr>
        <w:top w:val="none" w:sz="0" w:space="0" w:color="auto"/>
        <w:left w:val="none" w:sz="0" w:space="0" w:color="auto"/>
        <w:bottom w:val="none" w:sz="0" w:space="0" w:color="auto"/>
        <w:right w:val="none" w:sz="0" w:space="0" w:color="auto"/>
      </w:divBdr>
    </w:div>
    <w:div w:id="2087454215">
      <w:marLeft w:val="480"/>
      <w:marRight w:val="0"/>
      <w:marTop w:val="0"/>
      <w:marBottom w:val="0"/>
      <w:divBdr>
        <w:top w:val="none" w:sz="0" w:space="0" w:color="auto"/>
        <w:left w:val="none" w:sz="0" w:space="0" w:color="auto"/>
        <w:bottom w:val="none" w:sz="0" w:space="0" w:color="auto"/>
        <w:right w:val="none" w:sz="0" w:space="0" w:color="auto"/>
      </w:divBdr>
    </w:div>
    <w:div w:id="2098944905">
      <w:marLeft w:val="480"/>
      <w:marRight w:val="0"/>
      <w:marTop w:val="0"/>
      <w:marBottom w:val="0"/>
      <w:divBdr>
        <w:top w:val="none" w:sz="0" w:space="0" w:color="auto"/>
        <w:left w:val="none" w:sz="0" w:space="0" w:color="auto"/>
        <w:bottom w:val="none" w:sz="0" w:space="0" w:color="auto"/>
        <w:right w:val="none" w:sz="0" w:space="0" w:color="auto"/>
      </w:divBdr>
    </w:div>
    <w:div w:id="2107573071">
      <w:marLeft w:val="480"/>
      <w:marRight w:val="0"/>
      <w:marTop w:val="0"/>
      <w:marBottom w:val="0"/>
      <w:divBdr>
        <w:top w:val="none" w:sz="0" w:space="0" w:color="auto"/>
        <w:left w:val="none" w:sz="0" w:space="0" w:color="auto"/>
        <w:bottom w:val="none" w:sz="0" w:space="0" w:color="auto"/>
        <w:right w:val="none" w:sz="0" w:space="0" w:color="auto"/>
      </w:divBdr>
    </w:div>
    <w:div w:id="2110461572">
      <w:marLeft w:val="480"/>
      <w:marRight w:val="0"/>
      <w:marTop w:val="0"/>
      <w:marBottom w:val="0"/>
      <w:divBdr>
        <w:top w:val="none" w:sz="0" w:space="0" w:color="auto"/>
        <w:left w:val="none" w:sz="0" w:space="0" w:color="auto"/>
        <w:bottom w:val="none" w:sz="0" w:space="0" w:color="auto"/>
        <w:right w:val="none" w:sz="0" w:space="0" w:color="auto"/>
      </w:divBdr>
    </w:div>
    <w:div w:id="2117365551">
      <w:marLeft w:val="480"/>
      <w:marRight w:val="0"/>
      <w:marTop w:val="0"/>
      <w:marBottom w:val="0"/>
      <w:divBdr>
        <w:top w:val="none" w:sz="0" w:space="0" w:color="auto"/>
        <w:left w:val="none" w:sz="0" w:space="0" w:color="auto"/>
        <w:bottom w:val="none" w:sz="0" w:space="0" w:color="auto"/>
        <w:right w:val="none" w:sz="0" w:space="0" w:color="auto"/>
      </w:divBdr>
    </w:div>
    <w:div w:id="2121146110">
      <w:bodyDiv w:val="1"/>
      <w:marLeft w:val="0"/>
      <w:marRight w:val="0"/>
      <w:marTop w:val="0"/>
      <w:marBottom w:val="0"/>
      <w:divBdr>
        <w:top w:val="none" w:sz="0" w:space="0" w:color="auto"/>
        <w:left w:val="none" w:sz="0" w:space="0" w:color="auto"/>
        <w:bottom w:val="none" w:sz="0" w:space="0" w:color="auto"/>
        <w:right w:val="none" w:sz="0" w:space="0" w:color="auto"/>
      </w:divBdr>
    </w:div>
    <w:div w:id="2131894173">
      <w:marLeft w:val="48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187E5F6-C2CD-4566-AE09-568AC0EE1F29}"/>
      </w:docPartPr>
      <w:docPartBody>
        <w:p w:rsidR="00D72CC3" w:rsidRDefault="003668DA">
          <w:r w:rsidRPr="0087155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dobe Garamond Pro">
    <w:altName w:val="Nyala"/>
    <w:panose1 w:val="00000000000000000000"/>
    <w:charset w:val="00"/>
    <w:family w:val="roman"/>
    <w:notTrueType/>
    <w:pitch w:val="variable"/>
    <w:sig w:usb0="00000001" w:usb1="00000001" w:usb2="00000000" w:usb3="00000000" w:csb0="00000093" w:csb1="00000000"/>
  </w:font>
  <w:font w:name="DaxlinePro-Regular-Identity-H">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8DA"/>
    <w:rsid w:val="0008460A"/>
    <w:rsid w:val="003668DA"/>
    <w:rsid w:val="003A1555"/>
    <w:rsid w:val="005765A3"/>
    <w:rsid w:val="007651EA"/>
    <w:rsid w:val="00961052"/>
    <w:rsid w:val="00A8279F"/>
    <w:rsid w:val="00B67270"/>
    <w:rsid w:val="00BE456D"/>
    <w:rsid w:val="00C1129B"/>
    <w:rsid w:val="00CA6411"/>
    <w:rsid w:val="00D0318B"/>
    <w:rsid w:val="00D72CC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68D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B82726-5FA4-4864-9D68-BF9D7A1617D8}">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5402358406"/>
    <we:property name="MENDELEY_CITATIONS" value="[{&quot;citationID&quot;:&quot;MENDELEY_CITATION_68997473-e290-42a7-81c0-5176f6088bc1&quot;,&quot;properties&quot;:{&quot;noteIndex&quot;:0},&quot;isEdited&quot;:false,&quot;manualOverride&quot;:{&quot;citeprocText&quot;:&quot;(Widiastuti &amp;#38; Mbato, 2025)&quot;,&quot;isManuallyOverridden&quot;:false,&quot;manualOverrideText&quot;:&quot;&quot;},&quot;citationItems&quot;:[{&quot;id&quot;:&quot;9101bc3c-c8a5-372f-9343-ad195ba97f38&quot;,&quot;itemData&quot;:{&quot;type&quot;:&quot;article-journal&quot;,&quot;id&quot;:&quot;9101bc3c-c8a5-372f-9343-ad195ba97f38&quot;,&quot;title&quot;:&quot;LOTS and HOTS reading questions in EFL textbooks (Kurikulum Merdeka): unveiling every learning process purposes&quot;,&quot;author&quot;:[{&quot;family&quot;:&quot;Widiastuti&quot;,&quot;given&quot;:&quot;Maria Kartika&quot;,&quot;parse-names&quot;:false,&quot;dropping-particle&quot;:&quot;&quot;,&quot;non-dropping-particle&quot;:&quot;&quot;},{&quot;family&quot;:&quot;Mbato&quot;,&quot;given&quot;:&quot;Concilianus Laos&quot;,&quot;parse-names&quot;:false,&quot;dropping-particle&quot;:&quot;&quot;,&quot;non-dropping-particle&quot;:&quot;&quot;}],&quot;container-title&quot;:&quot;JOALL (Journal of Applied Linguistics and Literature)&quot;,&quot;chapter-number&quot;:&quot;Regular Articles&quot;,&quot;DOI&quot;:&quot;10.33369/joall.v10i1.37765&quot;,&quot;URL&quot;:&quot;https://ejournal.unib.ac.id/joall/article/view/37765&quot;,&quot;issued&quot;:{&quot;date-parts&quot;:[[2025,1,26]]},&quot;page&quot;:&quot;48-70&quot;,&quot;abstract&quot;:&quot;&amp;lt;p&amp;gt;Higher-order thinking skills (HOTS) have received much attention in Indonesian English textbooks and research in recent years. However, the role of lower-order thinking skills (LOTS) is inevitable because it creates a stepping stone to reaching HOTS. The current research aimed to fill the gap of research in Bloom's taxonomy by demonstrating the function of LOTS to shape students' higher-order thinking skills in reading comprehension aside from another thinking category. Secondly, the research explored the implication of EFL Senior High School Texbooks’ (Kurikulum Merdeka) different characteristics represented in Bloom’s Taxonomy reading comprehension questions pattern. Each textbook has a different Bloom’s taxonomy question pattern. The second aims are inspired by research investigating Bloom's taxonomy, which mainly did not discuss English textbooks used in Kurikulum Merdeka. This research employed document analysis to investigate Bloom’s taxonomy in two Senior High School English textbooks. To triangulate the data analysis results, the researchers analyzed the answers to open-ended questions from two graduating undergraduate English education students. An experienced English teacher also verified the results of the analysis. The findings show that LOTS enabled students to pay attention to important details and the main ideas and apply the text structure. HOTS enhanced critical thinking, problem-solving, strategic thinking, empathy, and creativity. LOTS and HOTS questions should be complementary to empower students’ reading skills. The findings provide insights into the nuance in reading comprehension through the balanced structure of LOTS and HOTS questions.&amp;lt;/p&amp;gt;&quot;,&quot;issue&quot;:&quot;1&quot;,&quot;volume&quot;:&quot;10&quot;},&quot;isTemporary&quot;:false}],&quot;citationTag&quot;:&quot;MENDELEY_CITATION_v3_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&quot;},{&quot;citationID&quot;:&quot;MENDELEY_CITATION_4e646ed4-7946-4571-a3a1-22e39692f692&quot;,&quot;properties&quot;:{&quot;noteIndex&quot;:0},&quot;isEdited&quot;:false,&quot;manualOverride&quot;:{&quot;citeprocText&quot;:&quot;(Feriyanto &amp;#38; Anjariyah, 2024)&quot;,&quot;isManuallyOverridden&quot;:false,&quot;manualOverrideText&quot;:&quot;&quot;},&quot;citationItems&quot;:[{&quot;id&quot;:&quot;8208c9a8-303b-37c9-a12b-6f078dee3cf3&quot;,&quot;itemData&quot;:{&quot;type&quot;:&quot;article-journal&quot;,&quot;id&quot;:&quot;8208c9a8-303b-37c9-a12b-6f078dee3cf3&quot;,&quot;title&quot;:&quot;Deep Learning Approach Through Meaningful, Mindful, and Joyful Learning: A Library Research&quot;,&quot;author&quot;:[{&quot;family&quot;:&quot;Feriyanto&quot;,&quot;given&quot;:&quot;F&quot;,&quot;parse-names&quot;:false,&quot;dropping-particle&quot;:&quot;&quot;,&quot;non-dropping-particle&quot;:&quot;&quot;},{&quot;family&quot;:&quot;Anjariyah&quot;,&quot;given&quot;:&quot;Deka&quot;,&quot;parse-names&quot;:false,&quot;dropping-particle&quot;:&quot;&quot;,&quot;non-dropping-particle&quot;:&quot;&quot;}],&quot;container-title&quot;:&quot;Electronic Journal of Education, Social Economics and Technology&quot;,&quot;DOI&quot;:&quot;10.33122/ejeset.v5i2.321&quot;,&quot;issued&quot;:{&quot;date-parts&quot;:[[2024,10,30]]},&quot;page&quot;:&quot;208-212&quot;,&quot;abstract&quot;:&quot;In modern education, fostering effective learning strategies is essential to improve educational outcomes. This study explores the integration of Meaningful Learning, Mindful Learning, and Joyful Learning within the Deep Learning approach, aiming to enhance student engagement and comprehension. Meaningful Learning connects new knowledge with prior understanding, Mindful Learning emphasizes full attention and reflection, and Joyful Learning creates an enjoyable and motivating environment. Using a library research method, this study analyzed data from journal articles, books, and prior studies published between 2000 and 2024 to examine how these approaches support Deep Learning implementation. Results indicate that Meaningful Learning facilitates critical thinking and problem-solving skills through project-based and gamified educational methods. Mindful Learning enhances cognitive abilities, focus, and academic performance using techniques such as mindfulness training and AI-assisted personalization. Joyful Learning fosters emotional engagement and retention through arts integration, game-based activities, and scaffolded learning. Together, these approaches improve conceptual understanding, creativity, and motivation. The study concludes that integrating these three approaches within Deep Learning provides a holistic framework for enhancing educational quality. Future research should investigate the application of this framework across diverse educational settings, including technology-driven and distance learning environments, to maximize its effectiveness.&quot;,&quot;publisher&quot;:&quot;SAINTIS Publishing&quot;,&quot;issue&quot;:&quot;2&quot;,&quot;volume&quot;:&quot;5&quot;},&quot;isTemporary&quot;:false}],&quot;citationTag&quot;:&quot;MENDELEY_CITATION_v3_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&quot;},{&quot;citationID&quot;:&quot;MENDELEY_CITATION_a1b9c445-dc43-42e1-b601-48bba71492a8&quot;,&quot;properties&quot;:{&quot;noteIndex&quot;:0,&quot;mode&quot;:&quot;composite&quot;},&quot;isEdited&quot;:false,&quot;manualOverride&quot;:{&quot;isManuallyOverridden&quot;:false,&quot;citeprocText&quot;:&quot;Ariawan, Kholidi, &amp;#38; Putra (2023)&quot;,&quot;manualOverrideText&quot;:&quot;&quot;},&quot;citationTag&quot;:&quot;MENDELEY_CITATION_v3_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&quot;,&quot;citationItems&quot;:[{&quot;id&quot;:&quot;e3c53967-193d-31dd-9083-4c9846c6f927&quot;,&quot;itemData&quot;:{&quot;type&quot;:&quot;article-journal&quot;,&quot;id&quot;:&quot;e3c53967-193d-31dd-9083-4c9846c6f927&quot;,&quot;title&quot;:&quot;The Level of Thinking Skills in the Reading Section of EFL Textbook in Indonesia&quot;,&quot;author&quot;:[{&quot;family&quot;:&quot;Ariawan&quot;,&quot;given&quot;:&quot;Soni&quot;,&quot;parse-names&quot;:false,&quot;dropping-particle&quot;:&quot;&quot;,&quot;non-dropping-particle&quot;:&quot;&quot;},{&quot;family&quot;:&quot;Kholidi&quot;,&quot;given&quot;:&quot;Muh Azhar&quot;,&quot;parse-names&quot;:false,&quot;dropping-particle&quot;:&quot;&quot;,&quot;non-dropping-particle&quot;:&quot;&quot;},{&quot;family&quot;:&quot;Putra&quot;,&quot;given&quot;:&quot;Mulyono&quot;,&quot;parse-names&quot;:false,&quot;dropping-particle&quot;:&quot;&quot;,&quot;non-dropping-particle&quot;:&quot;&quot;}],&quot;container-title&quot;:&quot;VELES: Voices of English Language Education Society&quot;,&quot;DOI&quot;:&quot;10.29408/veles.v7i1.7672&quot;,&quot;issued&quot;:{&quot;date-parts&quot;:[[2023,4,26]]},&quot;page&quot;:&quot;117-125&quot;,&quot;abstract&quot;:&quot;The curricular implementations are represented in the textbook. The textbook is used by all students, who may have varying levels of thinking skill; however, it is a good opportunity to encourage students, regardless of their critical thinking skill level, to not only learn to know and understand, but also to apply, evaluate, and create such a product from their learning. The present study aims to investigates the level of thinking skills employed in the reading parts of EFL textbooks in Indonesia. The Ministry of Education and Culture officially printed the textbook for senior high school students in grade X. Content analysis was used to explore the level and frequency of thinking skills, focusing on the task and reading questions in the textbook. The data were quantitatively displayed in the form of a table. It was gained through the coding process based on the theoretical framework of Low Order Thinking Skills (LOTS) and High Order Thinking Skills (HOTS) introduced by Bloom. It was found that the textbook mostly included knowledge and comprehension levels of thinking in the reading tasks and questions. It means that LOTS-based tasks and questions are more dominant than HOTS. &quot;,&quot;publisher&quot;:&quot;Universitas Hamzanwadi&quot;,&quot;issue&quot;:&quot;1&quot;,&quot;volume&quot;:&quot;7&quot;,&quot;container-title-short&quot;:&quot;&quot;},&quot;isTemporary&quot;:false,&quot;displayAs&quot;:&quot;composite&quot;,&quot;suppress-author&quot;:false,&quot;composite&quot;:true,&quot;author-only&quot;:false}]},{&quot;citationID&quot;:&quot;MENDELEY_CITATION_1287d405-4080-48aa-a5a2-d02c4ff64b54&quot;,&quot;properties&quot;:{&quot;noteIndex&quot;:0,&quot;mode&quot;:&quot;composite&quot;},&quot;isEdited&quot;:false,&quot;manualOverride&quot;:{&quot;isManuallyOverridden&quot;:false,&quot;citeprocText&quot;:&quot;Widiastuti &amp;#38; Mbato (2025)&quot;,&quot;manualOverrideText&quot;:&quot;&quot;},&quot;citationItems&quot;:[{&quot;id&quot;:&quot;9101bc3c-c8a5-372f-9343-ad195ba97f38&quot;,&quot;itemData&quot;:{&quot;type&quot;:&quot;article-journal&quot;,&quot;id&quot;:&quot;9101bc3c-c8a5-372f-9343-ad195ba97f38&quot;,&quot;title&quot;:&quot;LOTS and HOTS reading questions in EFL textbooks (Kurikulum Merdeka): unveiling every learning process purposes&quot;,&quot;author&quot;:[{&quot;family&quot;:&quot;Widiastuti&quot;,&quot;given&quot;:&quot;Maria Kartika&quot;,&quot;parse-names&quot;:false,&quot;dropping-particle&quot;:&quot;&quot;,&quot;non-dropping-particle&quot;:&quot;&quot;},{&quot;family&quot;:&quot;Mbato&quot;,&quot;given&quot;:&quot;Concilianus Laos&quot;,&quot;parse-names&quot;:false,&quot;dropping-particle&quot;:&quot;&quot;,&quot;non-dropping-particle&quot;:&quot;&quot;}],&quot;container-title&quot;:&quot;JOALL (Journal of Applied Linguistics and Literature)&quot;,&quot;chapter-number&quot;:&quot;Regular Articles&quot;,&quot;DOI&quot;:&quot;10.33369/joall.v10i1.37765&quot;,&quot;URL&quot;:&quot;https://ejournal.unib.ac.id/joall/article/view/37765&quot;,&quot;issued&quot;:{&quot;date-parts&quot;:[[2025,1,26]]},&quot;page&quot;:&quot;48-70&quot;,&quot;abstract&quot;:&quot;&amp;lt;p&amp;gt;Higher-order thinking skills (HOTS) have received much attention in Indonesian English textbooks and research in recent years. However, the role of lower-order thinking skills (LOTS) is inevitable because it creates a stepping stone to reaching HOTS. The current research aimed to fill the gap of research in Bloom's taxonomy by demonstrating the function of LOTS to shape students' higher-order thinking skills in reading comprehension aside from another thinking category. Secondly, the research explored the implication of EFL Senior High School Texbooks’ (Kurikulum Merdeka) different characteristics represented in Bloom’s Taxonomy reading comprehension questions pattern. Each textbook has a different Bloom’s taxonomy question pattern. The second aims are inspired by research investigating Bloom's taxonomy, which mainly did not discuss English textbooks used in Kurikulum Merdeka. This research employed document analysis to investigate Bloom’s taxonomy in two Senior High School English textbooks. To triangulate the data analysis results, the researchers analyzed the answers to open-ended questions from two graduating undergraduate English education students. An experienced English teacher also verified the results of the analysis. The findings show that LOTS enabled students to pay attention to important details and the main ideas and apply the text structure. HOTS enhanced critical thinking, problem-solving, strategic thinking, empathy, and creativity. LOTS and HOTS questions should be complementary to empower students’ reading skills. The findings provide insights into the nuance in reading comprehension through the balanced structure of LOTS and HOTS questions.&amp;lt;/p&amp;gt;&quot;,&quot;issue&quot;:&quot;1&quot;,&quot;volume&quot;:&quot;10&quot;,&quot;container-title-short&quot;:&quot;&quot;},&quot;isTemporary&quot;:false,&quot;displayAs&quot;:&quot;composite&quot;,&quot;suppress-author&quot;:false,&quot;composite&quot;:true,&quot;author-only&quot;:false}],&quot;citationTag&quot;:&quot;MENDELEY_CITATION_v3_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&quot;},{&quot;citationID&quot;:&quot;MENDELEY_CITATION_fe81bc84-d067-4377-9f01-cb77f41c6fbf&quot;,&quot;properties&quot;:{&quot;noteIndex&quot;:0},&quot;isEdited&quot;:false,&quot;manualOverride&quot;:{&quot;isManuallyOverridden&quot;:false,&quot;citeprocText&quot;:&quot;(Junita, Mukhrizal, &amp;#38; Elfrida, 2023; Phan &amp;#38; Nguyen, 2021)&quot;,&quot;manualOverrideText&quot;:&quot;&quot;},&quot;citationTag&quot;:&quot;MENDELEY_CITATION_v3_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&quot;,&quot;citationItems&quot;:[{&quot;id&quot;:&quot;438a3d09-0d0a-38a1-b1f3-c903feae8d76&quot;,&quot;itemData&quot;:{&quot;type&quot;:&quot;article-journal&quot;,&quot;id&quot;:&quot;438a3d09-0d0a-38a1-b1f3-c903feae8d76&quot;,&quot;title&quot;:&quot;Teachers’ Perceptions of Questioning as Pre-Teaching Stage in General English Classes&quot;,&quot;author&quot;:[{&quot;family&quot;:&quot;Phan&quot;,&quot;given&quot;:&quot;Phuong&quot;,&quot;parse-names&quot;:false,&quot;dropping-particle&quot;:&quot;&quot;,&quot;non-dropping-particle&quot;:&quot;&quot;},{&quot;family&quot;:&quot;Nguyen&quot;,&quot;given&quot;:&quot;Huan&quot;,&quot;parse-names&quot;:false,&quot;dropping-particle&quot;:&quot;&quot;,&quot;non-dropping-particle&quot;:&quot;&quot;}],&quot;container-title&quot;:&quot;European Journal of English Language Teaching&quot;,&quot;DOI&quot;:&quot;10.46827/ejel.v6i5.3873&quot;,&quot;issued&quot;:{&quot;date-parts&quot;:[[2021,8,3]]},&quot;page&quot;:&quot;81-95&quot;,&quot;volume&quot;:&quot;6&quot;,&quot;container-title-short&quot;:&quot;&quot;},&quot;isTemporary&quot;:false},{&quot;id&quot;:&quot;293100f8-09e0-35fd-835c-8e41c4f79826&quot;,&quot;itemData&quot;:{&quot;type&quot;:&quot;article-journal&quot;,&quot;id&quot;:&quot;293100f8-09e0-35fd-835c-8e41c4f79826&quot;,&quot;title&quot;:&quot;Teachers’ Strategies in Teaching Reading Comprehension at Senior High Schools&quot;,&quot;author&quot;:[{&quot;family&quot;:&quot;Junita&quot;,&quot;given&quot;:&quot;Tarnia&quot;,&quot;parse-names&quot;:false,&quot;dropping-particle&quot;:&quot;&quot;,&quot;non-dropping-particle&quot;:&quot;&quot;},{&quot;family&quot;:&quot;Mukhrizal&quot;,&quot;given&quot;:&quot;&quot;,&quot;parse-names&quot;:false,&quot;dropping-particle&quot;:&quot;&quot;,&quot;non-dropping-particle&quot;:&quot;&quot;},{&quot;family&quot;:&quot;Elfrida&quot;,&quot;given&quot;:&quot;&quot;,&quot;parse-names&quot;:false,&quot;dropping-particle&quot;:&quot;&quot;,&quot;non-dropping-particle&quot;:&quot;&quot;}],&quot;container-title&quot;:&quot;Wacana: Jurnal Penelitian Bahasa, Sastra dan Pengajaran&quot;,&quot;DOI&quot;:&quot;10.33369/jwacana.v21i2.29572&quot;,&quot;ISSN&quot;:&quot;1411-0342&quot;,&quot;issued&quot;:{&quot;date-parts&quot;:[[2023,10,17]]},&quot;page&quot;:&quot;110-126&quot;,&quot;abstract&quot;:&quot;Reading strategy is an important role in teaching reading comprehension to achieve the goals of reading. The teacher must choose a strategy that supports the development of students' skills in analyzing the content of the text. The objectives of this research were to investigate EFL teachers’ strategies in teaching reading comprehension and the most frequent one applied by them. The subjects of this research consisted of 30 EFL teachers. This research was a survey design that used a quantitative approach. The instrument was a questionnaire using Vacca and Vacca’s theory and it was administrated to the respondents through Google Forms. The data were analyzed quantitatively using the Microsoft Excel software. The results of the research showed that the EFL teachers applied five strategies in teaching reading comprehension at Senior High Schools in Bengkulu City, namely the SQ3R, Reciprocal Teaching, Think-Aloud, QARs, and Scaffolding strategies. The most frequent strategy applied by them was the SQ3R which was as always category while other strategies were as often category. In conclusion, EFL teachers have applied various strategies in teaching reading comprehension at Senior High Schools. This research recommended that EFL teachers to apply all strategies in teaching reading comprehension.&quot;,&quot;publisher&quot;:&quot;UNIB Press&quot;,&quot;issue&quot;:&quot;2&quot;,&quot;volume&quot;:&quot;21&quot;,&quot;container-title-short&quot;:&quot;&quot;},&quot;isTemporary&quot;:false}]},{&quot;citationID&quot;:&quot;MENDELEY_CITATION_1d0065a0-a478-4fb2-82f2-03f3de264882&quot;,&quot;properties&quot;:{&quot;noteIndex&quot;:0},&quot;isEdited&quot;:false,&quot;manualOverride&quot;:{&quot;isManuallyOverridden&quot;:false,&quot;citeprocText&quot;:&quot;(Ariawan et al., 2023)&quot;,&quot;manualOverrideText&quot;:&quot;&quot;},&quot;citationTag&quot;:&quot;MENDELEY_CITATION_v3_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&quot;,&quot;citationItems&quot;:[{&quot;id&quot;:&quot;e3c53967-193d-31dd-9083-4c9846c6f927&quot;,&quot;itemData&quot;:{&quot;type&quot;:&quot;article-journal&quot;,&quot;id&quot;:&quot;e3c53967-193d-31dd-9083-4c9846c6f927&quot;,&quot;title&quot;:&quot;The Level of Thinking Skills in the Reading Section of EFL Textbook in Indonesia&quot;,&quot;author&quot;:[{&quot;family&quot;:&quot;Ariawan&quot;,&quot;given&quot;:&quot;Soni&quot;,&quot;parse-names&quot;:false,&quot;dropping-particle&quot;:&quot;&quot;,&quot;non-dropping-particle&quot;:&quot;&quot;},{&quot;family&quot;:&quot;Kholidi&quot;,&quot;given&quot;:&quot;Muh Azhar&quot;,&quot;parse-names&quot;:false,&quot;dropping-particle&quot;:&quot;&quot;,&quot;non-dropping-particle&quot;:&quot;&quot;},{&quot;family&quot;:&quot;Putra&quot;,&quot;given&quot;:&quot;Mulyono&quot;,&quot;parse-names&quot;:false,&quot;dropping-particle&quot;:&quot;&quot;,&quot;non-dropping-particle&quot;:&quot;&quot;}],&quot;container-title&quot;:&quot;VELES: Voices of English Language Education Society&quot;,&quot;DOI&quot;:&quot;10.29408/veles.v7i1.7672&quot;,&quot;issued&quot;:{&quot;date-parts&quot;:[[2023,4,26]]},&quot;page&quot;:&quot;117-125&quot;,&quot;abstract&quot;:&quot;The curricular implementations are represented in the textbook. The textbook is used by all students, who may have varying levels of thinking skill; however, it is a good opportunity to encourage students, regardless of their critical thinking skill level, to not only learn to know and understand, but also to apply, evaluate, and create such a product from their learning. The present study aims to investigates the level of thinking skills employed in the reading parts of EFL textbooks in Indonesia. The Ministry of Education and Culture officially printed the textbook for senior high school students in grade X. Content analysis was used to explore the level and frequency of thinking skills, focusing on the task and reading questions in the textbook. The data were quantitatively displayed in the form of a table. It was gained through the coding process based on the theoretical framework of Low Order Thinking Skills (LOTS) and High Order Thinking Skills (HOTS) introduced by Bloom. It was found that the textbook mostly included knowledge and comprehension levels of thinking in the reading tasks and questions. It means that LOTS-based tasks and questions are more dominant than HOTS. &quot;,&quot;publisher&quot;:&quot;Universitas Hamzanwadi&quot;,&quot;issue&quot;:&quot;1&quot;,&quot;volume&quot;:&quot;7&quot;,&quot;container-title-short&quot;:&quot;&quot;},&quot;isTemporary&quot;:false,&quot;suppress-author&quot;:false,&quot;composite&quot;:false,&quot;author-only&quot;:false}]},{&quot;citationID&quot;:&quot;MENDELEY_CITATION_50bcac07-71cd-4de9-9996-938e78318e4e&quot;,&quot;properties&quot;:{&quot;noteIndex&quot;:0},&quot;isEdited&quot;:false,&quot;manualOverride&quot;:{&quot;isManuallyOverridden&quot;:false,&quot;citeprocText&quot;:&quot;(Junita et al., 2023)&quot;,&quot;manualOverrideText&quot;:&quot;&quot;},&quot;citationTag&quot;:&quot;MENDELEY_CITATION_v3_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&quot;,&quot;citationItems&quot;:[{&quot;id&quot;:&quot;293100f8-09e0-35fd-835c-8e41c4f79826&quot;,&quot;itemData&quot;:{&quot;type&quot;:&quot;article-journal&quot;,&quot;id&quot;:&quot;293100f8-09e0-35fd-835c-8e41c4f79826&quot;,&quot;title&quot;:&quot;Teachers’ Strategies in Teaching Reading Comprehension at Senior High Schools&quot;,&quot;author&quot;:[{&quot;family&quot;:&quot;Junita&quot;,&quot;given&quot;:&quot;Tarnia&quot;,&quot;parse-names&quot;:false,&quot;dropping-particle&quot;:&quot;&quot;,&quot;non-dropping-particle&quot;:&quot;&quot;},{&quot;family&quot;:&quot;Mukhrizal&quot;,&quot;given&quot;:&quot;&quot;,&quot;parse-names&quot;:false,&quot;dropping-particle&quot;:&quot;&quot;,&quot;non-dropping-particle&quot;:&quot;&quot;},{&quot;family&quot;:&quot;Elfrida&quot;,&quot;given&quot;:&quot;&quot;,&quot;parse-names&quot;:false,&quot;dropping-particle&quot;:&quot;&quot;,&quot;non-dropping-particle&quot;:&quot;&quot;}],&quot;container-title&quot;:&quot;Wacana: Jurnal Penelitian Bahasa, Sastra dan Pengajaran&quot;,&quot;DOI&quot;:&quot;10.33369/jwacana.v21i2.29572&quot;,&quot;ISSN&quot;:&quot;1411-0342&quot;,&quot;issued&quot;:{&quot;date-parts&quot;:[[2023,10,17]]},&quot;page&quot;:&quot;110-126&quot;,&quot;abstract&quot;:&quot;Reading strategy is an important role in teaching reading comprehension to achieve the goals of reading. The teacher must choose a strategy that supports the development of students' skills in analyzing the content of the text. The objectives of this research were to investigate EFL teachers’ strategies in teaching reading comprehension and the most frequent one applied by them. The subjects of this research consisted of 30 EFL teachers. This research was a survey design that used a quantitative approach. The instrument was a questionnaire using Vacca and Vacca’s theory and it was administrated to the respondents through Google Forms. The data were analyzed quantitatively using the Microsoft Excel software. The results of the research showed that the EFL teachers applied five strategies in teaching reading comprehension at Senior High Schools in Bengkulu City, namely the SQ3R, Reciprocal Teaching, Think-Aloud, QARs, and Scaffolding strategies. The most frequent strategy applied by them was the SQ3R which was as always category while other strategies were as often category. In conclusion, EFL teachers have applied various strategies in teaching reading comprehension at Senior High Schools. This research recommended that EFL teachers to apply all strategies in teaching reading comprehension.&quot;,&quot;publisher&quot;:&quot;UNIB Press&quot;,&quot;issue&quot;:&quot;2&quot;,&quot;volume&quot;:&quot;21&quot;,&quot;container-title-short&quot;:&quot;&quot;},&quot;isTemporary&quot;:false,&quot;suppress-author&quot;:false,&quot;composite&quot;:false,&quot;author-only&quot;:false}]},{&quot;citationID&quot;:&quot;MENDELEY_CITATION_4504f1e4-884d-45a6-9d65-d8117900485f&quot;,&quot;properties&quot;:{&quot;noteIndex&quot;:0},&quot;isEdited&quot;:false,&quot;manualOverride&quot;:{&quot;citeprocText&quot;:&quot;(Singh &amp;#38; Marappan, 2020)&quot;,&quot;isManuallyOverridden&quot;:false,&quot;manualOverrideText&quot;:&quot;&quot;},&quot;citationTag&quot;:&quot;MENDELEY_CITATION_v3_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&quot;,&quot;citationItems&quot;:[{&quot;id&quot;:&quot;b6aee2e9-5d1c-31ac-907c-b1d16cb5609e&quot;,&quot;itemData&quot;:{&quot;type&quot;:&quot;article-journal&quot;,&quot;id&quot;:&quot;b6aee2e9-5d1c-31ac-907c-b1d16cb5609e&quot;,&quot;title&quot;:&quot;A Review of Research on The Importance of Higher Order Thinking Skills (HOTS) in Teaching English Language&quot;,&quot;author&quot;:[{&quot;family&quot;:&quot;Singh&quot;,&quot;given&quot;:&quot;Charanjit Kaur Swaran&quot;,&quot;parse-names&quot;:false,&quot;dropping-particle&quot;:&quot;&quot;,&quot;non-dropping-particle&quot;:&quot;&quot;},{&quot;family&quot;:&quot;Marappan&quot;,&quot;given&quot;:&quot;Pavalaarasi&quot;,&quot;parse-names&quot;:false,&quot;dropping-particle&quot;:&quot;&quot;,&quot;non-dropping-particle&quot;:&quot;&quot;}],&quot;container-title&quot;:&quot;Journal of critical reviews&quot;,&quot;DOI&quot;:&quot;10.31838/jcr.07.08.161&quot;,&quot;ISSN&quot;:&quot;23945125&quot;,&quot;URL&quot;:&quot;http://www.jcreview.com/index.php?fulltxt=112818&amp;fulltxtj=197&amp;fulltxtp=197-1591335249.pdf&quot;,&quot;issued&quot;:{&quot;date-parts&quot;:[[2020,6,2]]},&quot;abstract&quot;:&quot;This review research analyzes literature on the use of higher-order thinking skills (HOTS) in EFL/ESL classrooms. Several recent studies have discovered HOTS helping the students think critically and innovatively. The use of HOTS is aimed to help the students to be independent, problem- solver and decision-makers in the future. Findings from the reviewed showed students are interested in learning HOTS activities but teachers lack expertise and motivation. Teachers should comprehend and apply HOTS in their teaching process with global competencies. Several recommendations are made by the researchers for enhancing the HOTS such as (1) sending the teachers to additional courses and professional development training, (2) providing adequate resources and technical infrastructure that related to HOTS and (3) proper guidelines from the Ministry.&quot;,&quot;publisher&quot;:&quot;SynthesisHub Advance Scientific Research&quot;,&quot;issue&quot;:&quot;08&quot;,&quot;volume&quot;:&quot;7&quot;,&quot;container-title-short&quot;:&quot;&quot;},&quot;isTemporary&quot;:false}]},{&quot;citationID&quot;:&quot;MENDELEY_CITATION_b438fb7d-88b7-4903-8a31-47350c691b86&quot;,&quot;properties&quot;:{&quot;noteIndex&quot;:0},&quot;isEdited&quot;:false,&quot;manualOverride&quot;:{&quot;isManuallyOverridden&quot;:false,&quot;citeprocText&quot;:&quot;(Ariawan et al., 2023)&quot;,&quot;manualOverrideText&quot;:&quot;&quot;},&quot;citationTag&quot;:&quot;MENDELEY_CITATION_v3_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&quot;,&quot;citationItems&quot;:[{&quot;id&quot;:&quot;e3c53967-193d-31dd-9083-4c9846c6f927&quot;,&quot;itemData&quot;:{&quot;type&quot;:&quot;article-journal&quot;,&quot;id&quot;:&quot;e3c53967-193d-31dd-9083-4c9846c6f927&quot;,&quot;title&quot;:&quot;The Level of Thinking Skills in the Reading Section of EFL Textbook in Indonesia&quot;,&quot;author&quot;:[{&quot;family&quot;:&quot;Ariawan&quot;,&quot;given&quot;:&quot;Soni&quot;,&quot;parse-names&quot;:false,&quot;dropping-particle&quot;:&quot;&quot;,&quot;non-dropping-particle&quot;:&quot;&quot;},{&quot;family&quot;:&quot;Kholidi&quot;,&quot;given&quot;:&quot;Muh Azhar&quot;,&quot;parse-names&quot;:false,&quot;dropping-particle&quot;:&quot;&quot;,&quot;non-dropping-particle&quot;:&quot;&quot;},{&quot;family&quot;:&quot;Putra&quot;,&quot;given&quot;:&quot;Mulyono&quot;,&quot;parse-names&quot;:false,&quot;dropping-particle&quot;:&quot;&quot;,&quot;non-dropping-particle&quot;:&quot;&quot;}],&quot;container-title&quot;:&quot;VELES: Voices of English Language Education Society&quot;,&quot;DOI&quot;:&quot;10.29408/veles.v7i1.7672&quot;,&quot;issued&quot;:{&quot;date-parts&quot;:[[2023,4,26]]},&quot;page&quot;:&quot;117-125&quot;,&quot;abstract&quot;:&quot;The curricular implementations are represented in the textbook. The textbook is used by all students, who may have varying levels of thinking skill; however, it is a good opportunity to encourage students, regardless of their critical thinking skill level, to not only learn to know and understand, but also to apply, evaluate, and create such a product from their learning. The present study aims to investigates the level of thinking skills employed in the reading parts of EFL textbooks in Indonesia. The Ministry of Education and Culture officially printed the textbook for senior high school students in grade X. Content analysis was used to explore the level and frequency of thinking skills, focusing on the task and reading questions in the textbook. The data were quantitatively displayed in the form of a table. It was gained through the coding process based on the theoretical framework of Low Order Thinking Skills (LOTS) and High Order Thinking Skills (HOTS) introduced by Bloom. It was found that the textbook mostly included knowledge and comprehension levels of thinking in the reading tasks and questions. It means that LOTS-based tasks and questions are more dominant than HOTS. &quot;,&quot;publisher&quot;:&quot;Universitas Hamzanwadi&quot;,&quot;issue&quot;:&quot;1&quot;,&quot;volume&quot;:&quot;7&quot;,&quot;container-title-short&quot;:&quot;&quot;},&quot;isTemporary&quot;:false,&quot;suppress-author&quot;:false,&quot;composite&quot;:false,&quot;author-only&quot;:false}]},{&quot;citationID&quot;:&quot;MENDELEY_CITATION_79015c51-16b2-46ad-a395-981a479c7d17&quot;,&quot;properties&quot;:{&quot;noteIndex&quot;:0},&quot;isEdited&quot;:false,&quot;manualOverride&quot;:{&quot;isManuallyOverridden&quot;:false,&quot;citeprocText&quot;:&quot;(Widiastuti &amp;#38; Mbato, 2025)&quot;,&quot;manualOverrideText&quot;:&quot;&quot;},&quot;citationItems&quot;:[{&quot;id&quot;:&quot;9101bc3c-c8a5-372f-9343-ad195ba97f38&quot;,&quot;itemData&quot;:{&quot;type&quot;:&quot;article-journal&quot;,&quot;id&quot;:&quot;9101bc3c-c8a5-372f-9343-ad195ba97f38&quot;,&quot;title&quot;:&quot;LOTS and HOTS reading questions in EFL textbooks (Kurikulum Merdeka): unveiling every learning process purposes&quot;,&quot;author&quot;:[{&quot;family&quot;:&quot;Widiastuti&quot;,&quot;given&quot;:&quot;Maria Kartika&quot;,&quot;parse-names&quot;:false,&quot;dropping-particle&quot;:&quot;&quot;,&quot;non-dropping-particle&quot;:&quot;&quot;},{&quot;family&quot;:&quot;Mbato&quot;,&quot;given&quot;:&quot;Concilianus Laos&quot;,&quot;parse-names&quot;:false,&quot;dropping-particle&quot;:&quot;&quot;,&quot;non-dropping-particle&quot;:&quot;&quot;}],&quot;container-title&quot;:&quot;JOALL (Journal of Applied Linguistics and Literature)&quot;,&quot;chapter-number&quot;:&quot;Regular Articles&quot;,&quot;DOI&quot;:&quot;10.33369/joall.v10i1.37765&quot;,&quot;URL&quot;:&quot;https://ejournal.unib.ac.id/joall/article/view/37765&quot;,&quot;issued&quot;:{&quot;date-parts&quot;:[[2025,1,26]]},&quot;page&quot;:&quot;48-70&quot;,&quot;abstract&quot;:&quot;&amp;lt;p&amp;gt;Higher-order thinking skills (HOTS) have received much attention in Indonesian English textbooks and research in recent years. However, the role of lower-order thinking skills (LOTS) is inevitable because it creates a stepping stone to reaching HOTS. The current research aimed to fill the gap of research in Bloom's taxonomy by demonstrating the function of LOTS to shape students' higher-order thinking skills in reading comprehension aside from another thinking category. Secondly, the research explored the implication of EFL Senior High School Texbooks’ (Kurikulum Merdeka) different characteristics represented in Bloom’s Taxonomy reading comprehension questions pattern. Each textbook has a different Bloom’s taxonomy question pattern. The second aims are inspired by research investigating Bloom's taxonomy, which mainly did not discuss English textbooks used in Kurikulum Merdeka. This research employed document analysis to investigate Bloom’s taxonomy in two Senior High School English textbooks. To triangulate the data analysis results, the researchers analyzed the answers to open-ended questions from two graduating undergraduate English education students. An experienced English teacher also verified the results of the analysis. The findings show that LOTS enabled students to pay attention to important details and the main ideas and apply the text structure. HOTS enhanced critical thinking, problem-solving, strategic thinking, empathy, and creativity. LOTS and HOTS questions should be complementary to empower students’ reading skills. The findings provide insights into the nuance in reading comprehension through the balanced structure of LOTS and HOTS questions.&amp;lt;/p&amp;gt;&quot;,&quot;issue&quot;:&quot;1&quot;,&quot;volume&quot;:&quot;10&quot;,&quot;container-title-short&quot;:&quot;&quot;},&quot;isTemporary&quot;:false,&quot;suppress-author&quot;:false,&quot;composite&quot;:false,&quot;author-only&quot;:false}],&quot;citationTag&quot;:&quot;MENDELEY_CITATION_v3_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&quot;},{&quot;citationID&quot;:&quot;MENDELEY_CITATION_18fb0e41-9e3e-4dc1-ae96-3743a5d8193a&quot;,&quot;properties&quot;:{&quot;noteIndex&quot;:0,&quot;mode&quot;:&quot;composite&quot;},&quot;isEdited&quot;:false,&quot;manualOverride&quot;:{&quot;isManuallyOverridden&quot;:false,&quot;citeprocText&quot;:&quot;Mujayanah, Indah, Prihantini, &amp;#38; Setyowati (2022)&quot;,&quot;manualOverrideText&quot;:&quot;&quot;},&quot;citationTag&quot;:&quot;MENDELEY_CITATION_v3_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&quot;,&quot;citationItems&quot;:[{&quot;id&quot;:&quot;c568fa99-88d2-3a1e-bbe6-09c9a3fd1335&quot;,&quot;itemData&quot;:{&quot;type&quot;:&quot;article-journal&quot;,&quot;id&quot;:&quot;c568fa99-88d2-3a1e-bbe6-09c9a3fd1335&quot;,&quot;title&quot;:&quot;'HOTS' in Reading Comprehension Questions of English Textbook for Secondary School (Revised Bloom's Taxonomy study)&quot;,&quot;author&quot;:[{&quot;family&quot;:&quot;Mujayanah&quot;,&quot;given&quot;:&quot;Sri&quot;,&quot;parse-names&quot;:false,&quot;dropping-particle&quot;:&quot;&quot;,&quot;non-dropping-particle&quot;:&quot;&quot;},{&quot;family&quot;:&quot;Indah&quot;,&quot;given&quot;:&quot;Dewi&quot;,&quot;parse-names&quot;:false,&quot;dropping-particle&quot;:&quot;&quot;,&quot;non-dropping-particle&quot;:&quot;&quot;},{&quot;family&quot;:&quot;Prihantini&quot;,&quot;given&quot;:&quot;Apsari&quot;,&quot;parse-names&quot;:false,&quot;dropping-particle&quot;:&quot;&quot;,&quot;non-dropping-particle&quot;:&quot;&quot;},{&quot;family&quot;:&quot;Setyowati&quot;,&quot;given&quot;:&quot;Yulis&quot;,&quot;parse-names&quot;:false,&quot;dropping-particle&quot;:&quot;&quot;,&quot;non-dropping-particle&quot;:&quot;&quot;}],&quot;container-title&quot;:&quot;Budapest International Research and Critics Institute (BIRCI-Journal) Humanities and Social Sciences&quot;,&quot;DOI&quot;:&quot;10.33258/birci.v5i3.6390&quot;,&quot;issued&quot;:{&quot;date-parts&quot;:[[2022,8,10]]},&quot;page&quot;:&quot;23767&quot;,&quot;volume&quot;:&quot;5&quot;,&quot;container-title-short&quot;:&quot;&quot;},&quot;isTemporary&quot;:false,&quot;displayAs&quot;:&quot;composite&quot;,&quot;suppress-author&quot;:false,&quot;composite&quot;:true,&quot;author-only&quot;:false}]},{&quot;citationID&quot;:&quot;MENDELEY_CITATION_e351a018-898f-458d-a8be-a5e13486842b&quot;,&quot;properties&quot;:{&quot;noteIndex&quot;:0},&quot;isEdited&quot;:false,&quot;manualOverride&quot;:{&quot;citeprocText&quot;:&quot;(T. Wisnu Warnia WR, Fadilla Oktaviana, &amp;#38; Dini Fitriani, 2026)&quot;,&quot;isManuallyOverridden&quot;:false,&quot;manualOverrideText&quot;:&quot;&quot;},&quot;citationItems&quot;:[{&quot;id&quot;:&quot;f2d0cb86-1a64-3124-8699-9fc3689bba5a&quot;,&quot;itemData&quot;:{&quot;type&quot;:&quot;article-journal&quot;,&quot;id&quot;:&quot;f2d0cb86-1a64-3124-8699-9fc3689bba5a&quot;,&quot;title&quot;:&quot;Deep Learning in Indonesian Education: Conceptual Foundations, Policy Frameworks, and Implementation&quot;,&quot;author&quot;:[{&quot;family&quot;:&quot;T. Wisnu Warnia WR&quot;,&quot;given&quot;:&quot;&quot;,&quot;parse-names&quot;:false,&quot;dropping-particle&quot;:&quot;&quot;,&quot;non-dropping-particle&quot;:&quot;&quot;},{&quot;family&quot;:&quot;Fadilla Oktaviana&quot;,&quot;given&quot;:&quot;&quot;,&quot;parse-names&quot;:false,&quot;dropping-particle&quot;:&quot;&quot;,&quot;non-dropping-particle&quot;:&quot;&quot;},{&quot;family&quot;:&quot;Dini Fitriani&quot;,&quot;given&quot;:&quot;&quot;,&quot;parse-names&quot;:false,&quot;dropping-particle&quot;:&quot;&quot;,&quot;non-dropping-particle&quot;:&quot;&quot;}],&quot;container-title&quot;:&quot;Sintaksis : Publikasi Para ahli Bahasa dan Sastra Inggris&quot;,&quot;DOI&quot;:&quot;10.61132/sintaksis.v4i1.2499&quot;,&quot;ISSN&quot;:&quot;3025-5953&quot;,&quot;issued&quot;:{&quot;date-parts&quot;:[[2026,1,15]]},&quot;page&quot;:&quot;62-82&quot;,&quot;abstract&quot;:&quot;This study examines deep learning as an educational approach within the Indonesian education system by exploring its conceptual foundations, policy frameworks, and practical implementation. The background of the study arises from ongoing challenges in Indonesian classrooms, where teacher-centered instruction and surface learning practices remain dominant, limiting students’ critical thinking, engagement, and real-world application of knowledge. The study aims to analyze how deep learning, characterized by mindful, meaningful, and joyful learning, is conceptualized in educational theory, reflected in national education policies, and implemented in classroom practices. Using a qualitative literature review method, data were collected from peer-reviewed national and international journal articles, academic books, and research reports related to deep learning in education. The data were analyzed through thematic synthesis to identify patterns concerning implementation strategies, learning outcomes, and implementation challenges. The findings indicate that deep learning contributes positively to students’ cognitive development, motivation, engagement, and 21st-century skills, particularly critical thinking, collaboration, and creativity. However, its implementation in Indonesia faces several obstacles, including limited teacher competence, inadequate assessment systems, insufficient contextual learning materials, and unequal technological infrastructure. The study concludes that successful deep learning implementation requires integrated policy support, continuous teacher professional development, contextualized curriculum design, and equitable access to learning resources. These findings provide practical implications for educators, curriculum developers, and policymakers in strengthening sustainable and humanistic education in Indonesia.&quot;,&quot;publisher&quot;:&quot;Asosiasi Riset Ilmu Manajemen dan Bisnis Indonesia&quot;,&quot;issue&quot;:&quot;1&quot;,&quot;volume&quot;:&quot;4&quot;},&quot;isTemporary&quot;:false}],&quot;citationTag&quot;:&quot;MENDELEY_CITATION_v3_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&quot;},{&quot;citationID&quot;:&quot;MENDELEY_CITATION_91b09636-7b9a-4010-9bd0-a683573ca905&quot;,&quot;properties&quot;:{&quot;noteIndex&quot;:0},&quot;isEdited&quot;:false,&quot;manualOverride&quot;:{&quot;isManuallyOverridden&quot;:false,&quot;citeprocText&quot;:&quot;(Feriyanto &amp;#38; Anjariyah, 2024)&quot;,&quot;manualOverrideText&quot;:&quot;&quot;},&quot;citationTag&quot;:&quot;MENDELEY_CITATION_v3_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&quot;,&quot;citationItems&quot;:[{&quot;id&quot;:&quot;8208c9a8-303b-37c9-a12b-6f078dee3cf3&quot;,&quot;itemData&quot;:{&quot;type&quot;:&quot;article-journal&quot;,&quot;id&quot;:&quot;8208c9a8-303b-37c9-a12b-6f078dee3cf3&quot;,&quot;title&quot;:&quot;Deep Learning Approach Through Meaningful, Mindful, and Joyful Learning: A Library Research&quot;,&quot;author&quot;:[{&quot;family&quot;:&quot;Feriyanto&quot;,&quot;given&quot;:&quot;F&quot;,&quot;parse-names&quot;:false,&quot;dropping-particle&quot;:&quot;&quot;,&quot;non-dropping-particle&quot;:&quot;&quot;},{&quot;family&quot;:&quot;Anjariyah&quot;,&quot;given&quot;:&quot;Deka&quot;,&quot;parse-names&quot;:false,&quot;dropping-particle&quot;:&quot;&quot;,&quot;non-dropping-particle&quot;:&quot;&quot;}],&quot;container-title&quot;:&quot;Electronic Journal of Education, Social Economics and Technology&quot;,&quot;DOI&quot;:&quot;10.33122/ejeset.v5i2.321&quot;,&quot;issued&quot;:{&quot;date-parts&quot;:[[2024,10,30]]},&quot;page&quot;:&quot;208-212&quot;,&quot;abstract&quot;:&quot;In modern education, fostering effective learning strategies is essential to improve educational outcomes. This study explores the integration of Meaningful Learning, Mindful Learning, and Joyful Learning within the Deep Learning approach, aiming to enhance student engagement and comprehension. Meaningful Learning connects new knowledge with prior understanding, Mindful Learning emphasizes full attention and reflection, and Joyful Learning creates an enjoyable and motivating environment. Using a library research method, this study analyzed data from journal articles, books, and prior studies published between 2000 and 2024 to examine how these approaches support Deep Learning implementation. Results indicate that Meaningful Learning facilitates critical thinking and problem-solving skills through project-based and gamified educational methods. Mindful Learning enhances cognitive abilities, focus, and academic performance using techniques such as mindfulness training and AI-assisted personalization. Joyful Learning fosters emotional engagement and retention through arts integration, game-based activities, and scaffolded learning. Together, these approaches improve conceptual understanding, creativity, and motivation. The study concludes that integrating these three approaches within Deep Learning provides a holistic framework for enhancing educational quality. Future research should investigate the application of this framework across diverse educational settings, including technology-driven and distance learning environments, to maximize its effectiveness.&quot;,&quot;publisher&quot;:&quot;SAINTIS Publishing&quot;,&quot;issue&quot;:&quot;2&quot;,&quot;volume&quot;:&quot;5&quot;,&quot;container-title-short&quot;:&quot;&quot;},&quot;isTemporary&quot;:false,&quot;suppress-author&quot;:false,&quot;composite&quot;:false,&quot;author-only&quot;:false}]},{&quot;citationID&quot;:&quot;MENDELEY_CITATION_5c925293-c96a-428d-bb59-f4d439aa33d7&quot;,&quot;properties&quot;:{&quot;noteIndex&quot;:0,&quot;mode&quot;:&quot;composite&quot;},&quot;isEdited&quot;:false,&quot;manualOverride&quot;:{&quot;isManuallyOverridden&quot;:false,&quot;citeprocText&quot;:&quot;Widiastuti &amp;#38; Mbato (2025)&quot;,&quot;manualOverrideText&quot;:&quot;&quot;},&quot;citationTag&quot;:&quot;MENDELEY_CITATION_v3_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&quot;,&quot;citationItems&quot;:[{&quot;id&quot;:&quot;9101bc3c-c8a5-372f-9343-ad195ba97f38&quot;,&quot;itemData&quot;:{&quot;type&quot;:&quot;article-journal&quot;,&quot;id&quot;:&quot;9101bc3c-c8a5-372f-9343-ad195ba97f38&quot;,&quot;title&quot;:&quot;LOTS and HOTS reading questions in EFL textbooks (Kurikulum Merdeka): unveiling every learning process purposes&quot;,&quot;author&quot;:[{&quot;family&quot;:&quot;Widiastuti&quot;,&quot;given&quot;:&quot;Maria Kartika&quot;,&quot;parse-names&quot;:false,&quot;dropping-particle&quot;:&quot;&quot;,&quot;non-dropping-particle&quot;:&quot;&quot;},{&quot;family&quot;:&quot;Mbato&quot;,&quot;given&quot;:&quot;Concilianus Laos&quot;,&quot;parse-names&quot;:false,&quot;dropping-particle&quot;:&quot;&quot;,&quot;non-dropping-particle&quot;:&quot;&quot;}],&quot;container-title&quot;:&quot;JOALL (Journal of Applied Linguistics and Literature)&quot;,&quot;chapter-number&quot;:&quot;Regular Articles&quot;,&quot;DOI&quot;:&quot;10.33369/joall.v10i1.37765&quot;,&quot;URL&quot;:&quot;https://ejournal.unib.ac.id/joall/article/view/37765&quot;,&quot;issued&quot;:{&quot;date-parts&quot;:[[2025,1,26]]},&quot;page&quot;:&quot;48-70&quot;,&quot;abstract&quot;:&quot;&amp;lt;p&amp;gt;Higher-order thinking skills (HOTS) have received much attention in Indonesian English textbooks and research in recent years. However, the role of lower-order thinking skills (LOTS) is inevitable because it creates a stepping stone to reaching HOTS. The current research aimed to fill the gap of research in Bloom's taxonomy by demonstrating the function of LOTS to shape students' higher-order thinking skills in reading comprehension aside from another thinking category. Secondly, the research explored the implication of EFL Senior High School Texbooks’ (Kurikulum Merdeka) different characteristics represented in Bloom’s Taxonomy reading comprehension questions pattern. Each textbook has a different Bloom’s taxonomy question pattern. The second aims are inspired by research investigating Bloom's taxonomy, which mainly did not discuss English textbooks used in Kurikulum Merdeka. This research employed document analysis to investigate Bloom’s taxonomy in two Senior High School English textbooks. To triangulate the data analysis results, the researchers analyzed the answers to open-ended questions from two graduating undergraduate English education students. An experienced English teacher also verified the results of the analysis. The findings show that LOTS enabled students to pay attention to important details and the main ideas and apply the text structure. HOTS enhanced critical thinking, problem-solving, strategic thinking, empathy, and creativity. LOTS and HOTS questions should be complementary to empower students’ reading skills. The findings provide insights into the nuance in reading comprehension through the balanced structure of LOTS and HOTS questions.&amp;lt;/p&amp;gt;&quot;,&quot;issue&quot;:&quot;1&quot;,&quot;volume&quot;:&quot;10&quot;,&quot;container-title-short&quot;:&quot;&quot;},&quot;isTemporary&quot;:false,&quot;displayAs&quot;:&quot;composite&quot;,&quot;suppress-author&quot;:false,&quot;composite&quot;:true,&quot;author-only&quot;:false}]}]"/>
    <we:property name="MENDELEY_CITATIONS_STYLE" value="{&quot;id&quot;:&quot;https://www.zotero.org/styles/apa-6th-edition&quot;,&quot;title&quot;:&quot;APA Style 6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Cre24</b:Tag>
    <b:SourceType>Book</b:SourceType>
    <b:Guid>{523161D9-C994-455D-B71B-80AC95DA7EAF}</b:Guid>
    <b:Title>Creative Minds, Creatives School</b:Title>
    <b:Year>2024</b:Year>
    <b:Publisher>OECD</b:Publisher>
    <b:RefOrder>2</b:RefOrder>
  </b:Source>
  <b:Source>
    <b:Tag>OEC24</b:Tag>
    <b:SourceType>Book</b:SourceType>
    <b:Guid>{5561A461-3DC8-4FC9-8E0C-9CD6E75CB192}</b:Guid>
    <b:Author>
      <b:Author>
        <b:NameList>
          <b:Person>
            <b:Last>OECD</b:Last>
          </b:Person>
        </b:NameList>
      </b:Author>
    </b:Author>
    <b:Title>CREATIVE MINDS, CREATIVE SCHOOLS</b:Title>
    <b:Year>2024</b:Year>
    <b:RefOrder>1</b:RefOrder>
  </b:Source>
  <b:Source>
    <b:Tag>PIS24</b:Tag>
    <b:SourceType>Book</b:SourceType>
    <b:Guid>{D84BD64D-BD27-41A6-9F8C-8485EDF3A8A4}</b:Guid>
    <b:Author>
      <b:Author>
        <b:NameList>
          <b:Person>
            <b:Last>III)</b:Last>
            <b:First>PISA</b:First>
            <b:Middle>2022 Results (Volume</b:Middle>
          </b:Person>
        </b:NameList>
      </b:Author>
    </b:Author>
    <b:Title>CREATIVE MINDS, CREATIVE SCHOOLS</b:Title>
    <b:Year>2024</b:Year>
    <b:Publisher>OECD</b:Publisher>
    <b:RefOrder>3</b:RefOrder>
  </b:Source>
  <b:Source>
    <b:Tag>Mil14</b:Tag>
    <b:SourceType>Book</b:SourceType>
    <b:Guid>{BAAAEB60-C466-4C05-9C9E-8460B57BDB4F}</b:Guid>
    <b:Author>
      <b:Author>
        <b:NameList>
          <b:Person>
            <b:Last>Hubner</b:Last>
            <b:First>Miles</b:First>
            <b:Middle>and</b:Middle>
          </b:Person>
        </b:NameList>
      </b:Author>
    </b:Author>
    <b:Title>Qualitatives data analysis</b:Title>
    <b:Year>2014</b:Year>
    <b:Publisher>SAGE publications Ltd,</b:Publisher>
    <b:RefOrder>4</b:RefOrder>
  </b:Source>
</b:Sources>
</file>

<file path=customXml/itemProps1.xml><?xml version="1.0" encoding="utf-8"?>
<ds:datastoreItem xmlns:ds="http://schemas.openxmlformats.org/officeDocument/2006/customXml" ds:itemID="{DEF72AA0-3BE2-4916-8367-759445E55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4268</Words>
  <Characters>24333</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IIN RACHMAWATI</cp:lastModifiedBy>
  <cp:revision>5</cp:revision>
  <cp:lastPrinted>2020-03-19T04:10:00Z</cp:lastPrinted>
  <dcterms:created xsi:type="dcterms:W3CDTF">2026-07-31T04:22:00Z</dcterms:created>
  <dcterms:modified xsi:type="dcterms:W3CDTF">2026-08-12T05:58:00Z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74643e95-ba3e-3329-b481-00b99d7213af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APSA Style Manual revised 2018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ASA Style Guide 6th/7th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7f4b9614-35ca-47ef-bb3a-d17211196525</vt:lpwstr>
  </property>
</Properties>
</file>